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45" w:type="dxa"/>
        <w:tblLook w:val="04A0"/>
      </w:tblPr>
      <w:tblGrid>
        <w:gridCol w:w="2809"/>
        <w:gridCol w:w="1019"/>
        <w:gridCol w:w="785"/>
        <w:gridCol w:w="863"/>
        <w:gridCol w:w="785"/>
        <w:gridCol w:w="997"/>
        <w:gridCol w:w="803"/>
        <w:gridCol w:w="1037"/>
        <w:gridCol w:w="785"/>
        <w:gridCol w:w="938"/>
        <w:gridCol w:w="785"/>
        <w:gridCol w:w="852"/>
        <w:gridCol w:w="785"/>
        <w:gridCol w:w="932"/>
        <w:gridCol w:w="785"/>
        <w:gridCol w:w="785"/>
      </w:tblGrid>
      <w:tr w:rsidR="00D30E05" w:rsidRPr="00935077" w:rsidTr="0027441C">
        <w:trPr>
          <w:trHeight w:val="285"/>
        </w:trPr>
        <w:tc>
          <w:tcPr>
            <w:tcW w:w="15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D30E05" w:rsidRDefault="00D30E05" w:rsidP="00D30E05">
            <w:pPr>
              <w:spacing w:before="0"/>
              <w:jc w:val="center"/>
              <w:rPr>
                <w:b/>
                <w:bCs/>
                <w:szCs w:val="28"/>
                <w:lang w:val="nl-NL"/>
              </w:rPr>
            </w:pPr>
            <w:r w:rsidRPr="00D30E05">
              <w:rPr>
                <w:b/>
                <w:bCs/>
                <w:szCs w:val="28"/>
                <w:lang w:val="nl-NL"/>
              </w:rPr>
              <w:t>Tổng hợp số liệu khai thác các chuyến bay đúng giờ, chậm hủy chuyến của các hãng hàng không Việt Nam</w:t>
            </w:r>
          </w:p>
        </w:tc>
      </w:tr>
      <w:tr w:rsidR="00D30E05" w:rsidRPr="00935077" w:rsidTr="0027441C">
        <w:trPr>
          <w:trHeight w:val="285"/>
        </w:trPr>
        <w:tc>
          <w:tcPr>
            <w:tcW w:w="157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D30E05" w:rsidRDefault="00D30E05" w:rsidP="00D30E05">
            <w:pPr>
              <w:spacing w:before="0"/>
              <w:jc w:val="center"/>
              <w:rPr>
                <w:b/>
                <w:szCs w:val="28"/>
              </w:rPr>
            </w:pPr>
            <w:r w:rsidRPr="00D30E05">
              <w:rPr>
                <w:b/>
                <w:szCs w:val="28"/>
              </w:rPr>
              <w:t>Tháng 3/2021 (Giai đoạn từ 19/2/2021 - 18/3/2021)</w:t>
            </w:r>
          </w:p>
        </w:tc>
      </w:tr>
      <w:tr w:rsidR="00D30E05" w:rsidRPr="00935077" w:rsidTr="0027441C">
        <w:trPr>
          <w:trHeight w:val="329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sz w:val="20"/>
              </w:rPr>
            </w:pP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Chỉ tiêu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Vietnam Airlines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VietJet Air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Jetstar Pacific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VASCO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Bamboo Airways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Vietravel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Tổng</w:t>
            </w:r>
          </w:p>
        </w:tc>
      </w:tr>
      <w:tr w:rsidR="00D30E05" w:rsidRPr="00935077" w:rsidTr="0027441C">
        <w:trPr>
          <w:trHeight w:val="571"/>
        </w:trPr>
        <w:tc>
          <w:tcPr>
            <w:tcW w:w="2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Số chuyến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lệ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E05" w:rsidRPr="00935077" w:rsidRDefault="00D30E05" w:rsidP="0027441C">
            <w:pPr>
              <w:spacing w:before="0"/>
              <w:jc w:val="center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Tỷ trọng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CHUYẾN BAY KHAI THÁC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5.906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5.562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1.265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607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3412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296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17.048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cùng kỳ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-18,5%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-26,4%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-20,9%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-46,2%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4,2%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-18,1%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tháng trước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-12,2%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-29,4%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-22,9%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17,2%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-14,9%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-17,9%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571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SỐ CHUYẾN BAY CẤT CÁNH ĐÚNG GIỜ (OTP)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5.750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97,4%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5.335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95,9%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1.229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97,2%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92,3%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3.313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97,1%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292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98,6%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16.479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96,7%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cùng kỳ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tháng trước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CHẬM CHUYẾN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156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2,6%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227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4,1%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2,8%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7,7%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2,9%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1,4%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569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3,3%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cùng kỳ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tháng trước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-1,1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571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1. Trang thiết bị và dịch vụ tại Cảng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0,5%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6,9%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2. Quản lý, điều hành bay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0,8%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1,2%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3. Hãng hàng không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0,6%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0,9%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22,5%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4. Thời tiết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9,3%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5. Lý do khác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0,5%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7,6%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6. Tàu bay về muộn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0,8%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133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1,3%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4,9%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0,7%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299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1,8%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52,5%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HỦY CHUYẾN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3,0%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23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214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1,2%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cùng kỳ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96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Tăng/giảm so tháng trước (điểm)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color w:val="000000"/>
                <w:sz w:val="20"/>
              </w:rPr>
            </w:pPr>
            <w:r w:rsidRPr="0093507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-0,6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935077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1. Thời tiết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0,7%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3,3%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2. Kỹ thuật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0,9%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3. Thương mại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0,3%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10,3%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4. Khai thác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0,2%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0,1%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9,3%</w:t>
            </w:r>
          </w:p>
        </w:tc>
      </w:tr>
      <w:tr w:rsidR="00D30E05" w:rsidRPr="00935077" w:rsidTr="0027441C">
        <w:trPr>
          <w:trHeight w:val="285"/>
        </w:trPr>
        <w:tc>
          <w:tcPr>
            <w:tcW w:w="2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lef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5. Lý do khác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162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2,7%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0,0%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color w:val="000000"/>
                <w:sz w:val="20"/>
              </w:rPr>
            </w:pPr>
            <w:r w:rsidRPr="00935077">
              <w:rPr>
                <w:color w:val="000000"/>
                <w:sz w:val="20"/>
              </w:rPr>
              <w:t>163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0,9%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E05" w:rsidRPr="00935077" w:rsidRDefault="00D30E05" w:rsidP="0027441C">
            <w:pPr>
              <w:spacing w:before="0"/>
              <w:jc w:val="right"/>
              <w:rPr>
                <w:i/>
                <w:iCs/>
                <w:color w:val="000000"/>
                <w:sz w:val="20"/>
              </w:rPr>
            </w:pPr>
            <w:r w:rsidRPr="00935077">
              <w:rPr>
                <w:i/>
                <w:iCs/>
                <w:color w:val="000000"/>
                <w:sz w:val="20"/>
              </w:rPr>
              <w:t>76,2%</w:t>
            </w:r>
          </w:p>
        </w:tc>
      </w:tr>
    </w:tbl>
    <w:p w:rsidR="00D30E05" w:rsidRPr="00935077" w:rsidRDefault="00D30E05" w:rsidP="00D30E05">
      <w:pPr>
        <w:spacing w:before="0" w:after="200" w:line="276" w:lineRule="auto"/>
        <w:rPr>
          <w:bCs/>
          <w:iCs/>
          <w:sz w:val="20"/>
          <w:lang w:val="nl-NL"/>
        </w:rPr>
      </w:pPr>
    </w:p>
    <w:p w:rsidR="00D30E05" w:rsidRPr="00935077" w:rsidRDefault="00D30E05" w:rsidP="00D30E05">
      <w:pPr>
        <w:spacing w:before="0" w:after="200" w:line="276" w:lineRule="auto"/>
        <w:jc w:val="left"/>
        <w:rPr>
          <w:bCs/>
          <w:iCs/>
          <w:szCs w:val="28"/>
          <w:lang w:val="nl-NL"/>
        </w:rPr>
      </w:pPr>
    </w:p>
    <w:p w:rsidR="00AA48AF" w:rsidRDefault="00AA48AF"/>
    <w:sectPr w:rsidR="00AA48AF" w:rsidSect="009A75B9">
      <w:pgSz w:w="16834" w:h="11909" w:orient="landscape" w:code="9"/>
      <w:pgMar w:top="720" w:right="720" w:bottom="142" w:left="720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compat/>
  <w:rsids>
    <w:rsidRoot w:val="00D30E05"/>
    <w:rsid w:val="00AA48AF"/>
    <w:rsid w:val="00D30E05"/>
    <w:rsid w:val="00D4598A"/>
    <w:rsid w:val="00FB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0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Thanh Binh</dc:creator>
  <cp:lastModifiedBy>Le Thi Thanh Binh</cp:lastModifiedBy>
  <cp:revision>1</cp:revision>
  <dcterms:created xsi:type="dcterms:W3CDTF">2021-03-28T01:40:00Z</dcterms:created>
  <dcterms:modified xsi:type="dcterms:W3CDTF">2021-03-28T01:41:00Z</dcterms:modified>
</cp:coreProperties>
</file>