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8C753" w14:textId="4696ADF0" w:rsidR="000A1EE0" w:rsidRPr="001D62E4" w:rsidRDefault="000A1EE0" w:rsidP="001D62E4">
      <w:pPr>
        <w:jc w:val="center"/>
        <w:rPr>
          <w:rFonts w:ascii="Times New Roman" w:hAnsi="Times New Roman"/>
          <w:b/>
          <w:sz w:val="28"/>
          <w:szCs w:val="28"/>
        </w:rPr>
      </w:pPr>
      <w:r w:rsidRPr="001D62E4">
        <w:rPr>
          <w:rFonts w:ascii="Times New Roman" w:hAnsi="Times New Roman"/>
          <w:b/>
          <w:sz w:val="28"/>
          <w:szCs w:val="28"/>
        </w:rPr>
        <w:t xml:space="preserve">ĐÓNG GÓP Ý KIẾN CHO PHẦN </w:t>
      </w:r>
      <w:r w:rsidR="007F7E0F">
        <w:rPr>
          <w:rFonts w:ascii="Times New Roman" w:hAnsi="Times New Roman"/>
          <w:b/>
          <w:sz w:val="28"/>
          <w:szCs w:val="28"/>
          <w:lang w:val="vi-VN"/>
        </w:rPr>
        <w:t>21</w:t>
      </w:r>
      <w:r w:rsidRPr="001D62E4">
        <w:rPr>
          <w:rFonts w:ascii="Times New Roman" w:hAnsi="Times New Roman"/>
          <w:b/>
          <w:sz w:val="28"/>
          <w:szCs w:val="28"/>
        </w:rPr>
        <w:t xml:space="preserve"> </w:t>
      </w:r>
      <w:r w:rsidR="0071431D">
        <w:rPr>
          <w:rFonts w:ascii="Times New Roman" w:hAnsi="Times New Roman"/>
          <w:b/>
          <w:sz w:val="28"/>
          <w:szCs w:val="28"/>
        </w:rPr>
        <w:t>CỦA</w:t>
      </w:r>
      <w:r w:rsidR="001D62E4" w:rsidRPr="001D62E4">
        <w:rPr>
          <w:rFonts w:ascii="Times New Roman" w:hAnsi="Times New Roman"/>
          <w:b/>
          <w:sz w:val="28"/>
          <w:szCs w:val="28"/>
        </w:rPr>
        <w:t xml:space="preserve"> B</w:t>
      </w:r>
      <w:r w:rsidR="0071431D">
        <w:rPr>
          <w:rFonts w:ascii="Times New Roman" w:hAnsi="Times New Roman"/>
          <w:b/>
          <w:sz w:val="28"/>
          <w:szCs w:val="28"/>
        </w:rPr>
        <w:t>Ộ</w:t>
      </w:r>
      <w:r w:rsidR="001D62E4" w:rsidRPr="001D62E4">
        <w:rPr>
          <w:rFonts w:ascii="Times New Roman" w:hAnsi="Times New Roman"/>
          <w:b/>
          <w:sz w:val="28"/>
          <w:szCs w:val="28"/>
        </w:rPr>
        <w:t xml:space="preserve"> QCATHK</w:t>
      </w:r>
    </w:p>
    <w:tbl>
      <w:tblPr>
        <w:tblW w:w="14683" w:type="dxa"/>
        <w:tblInd w:w="-2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1"/>
        <w:gridCol w:w="2887"/>
        <w:gridCol w:w="8641"/>
        <w:gridCol w:w="2074"/>
      </w:tblGrid>
      <w:tr w:rsidR="00EF14ED" w:rsidRPr="00226469" w14:paraId="7FCADA61" w14:textId="77777777" w:rsidTr="00EF14ED">
        <w:trPr>
          <w:trHeight w:val="473"/>
        </w:trPr>
        <w:tc>
          <w:tcPr>
            <w:tcW w:w="1081" w:type="dxa"/>
            <w:tcBorders>
              <w:top w:val="double" w:sz="4" w:space="0" w:color="auto"/>
              <w:bottom w:val="double" w:sz="4" w:space="0" w:color="auto"/>
            </w:tcBorders>
          </w:tcPr>
          <w:p w14:paraId="3CF3BCC3" w14:textId="77777777" w:rsidR="000A1EE0" w:rsidRPr="00226469" w:rsidRDefault="000A1EE0" w:rsidP="00BC6D88">
            <w:pPr>
              <w:jc w:val="center"/>
              <w:rPr>
                <w:rFonts w:ascii="Times New Roman" w:hAnsi="Times New Roman"/>
                <w:b/>
                <w:color w:val="000000"/>
                <w:sz w:val="24"/>
                <w:szCs w:val="24"/>
                <w:lang w:val="vi-VN"/>
              </w:rPr>
            </w:pPr>
            <w:r w:rsidRPr="00226469">
              <w:rPr>
                <w:rFonts w:ascii="Times New Roman" w:hAnsi="Times New Roman"/>
                <w:b/>
                <w:color w:val="000000"/>
                <w:sz w:val="24"/>
                <w:szCs w:val="24"/>
                <w:lang w:val="vi-VN"/>
              </w:rPr>
              <w:t>Ghi chú</w:t>
            </w:r>
          </w:p>
        </w:tc>
        <w:tc>
          <w:tcPr>
            <w:tcW w:w="2887" w:type="dxa"/>
            <w:tcBorders>
              <w:top w:val="double" w:sz="4" w:space="0" w:color="auto"/>
              <w:bottom w:val="double" w:sz="4" w:space="0" w:color="auto"/>
            </w:tcBorders>
          </w:tcPr>
          <w:p w14:paraId="6D9D6C8A" w14:textId="77777777" w:rsidR="000A1EE0" w:rsidRPr="00226469" w:rsidRDefault="000A1EE0" w:rsidP="00BC6D88">
            <w:pPr>
              <w:jc w:val="center"/>
              <w:rPr>
                <w:rFonts w:ascii="Times New Roman" w:hAnsi="Times New Roman"/>
                <w:b/>
                <w:color w:val="000000"/>
                <w:sz w:val="24"/>
                <w:szCs w:val="24"/>
                <w:lang w:val="vi-VN"/>
              </w:rPr>
            </w:pPr>
            <w:r w:rsidRPr="00226469">
              <w:rPr>
                <w:rFonts w:ascii="Times New Roman" w:hAnsi="Times New Roman"/>
                <w:b/>
                <w:color w:val="000000"/>
                <w:sz w:val="24"/>
                <w:szCs w:val="24"/>
                <w:lang w:val="vi-VN"/>
              </w:rPr>
              <w:t>Nội dung Bộ QCATHK (TT01 và 03)</w:t>
            </w:r>
          </w:p>
        </w:tc>
        <w:tc>
          <w:tcPr>
            <w:tcW w:w="8641" w:type="dxa"/>
            <w:tcBorders>
              <w:top w:val="double" w:sz="4" w:space="0" w:color="auto"/>
              <w:bottom w:val="double" w:sz="4" w:space="0" w:color="auto"/>
            </w:tcBorders>
          </w:tcPr>
          <w:p w14:paraId="4B59D2F5" w14:textId="77777777" w:rsidR="000A1EE0" w:rsidRPr="00226469" w:rsidRDefault="000A1EE0" w:rsidP="00BC6D88">
            <w:pPr>
              <w:jc w:val="center"/>
              <w:rPr>
                <w:rFonts w:ascii="Times New Roman" w:hAnsi="Times New Roman"/>
                <w:b/>
                <w:color w:val="000000"/>
                <w:sz w:val="24"/>
                <w:szCs w:val="24"/>
                <w:lang w:val="vi-VN"/>
              </w:rPr>
            </w:pPr>
            <w:r w:rsidRPr="00226469">
              <w:rPr>
                <w:rFonts w:ascii="Times New Roman" w:hAnsi="Times New Roman"/>
                <w:b/>
                <w:color w:val="000000"/>
                <w:sz w:val="24"/>
                <w:szCs w:val="24"/>
                <w:lang w:val="vi-VN"/>
              </w:rPr>
              <w:t>Nội dung đề nghị sửa đổi</w:t>
            </w:r>
          </w:p>
        </w:tc>
        <w:tc>
          <w:tcPr>
            <w:tcW w:w="2074" w:type="dxa"/>
            <w:tcBorders>
              <w:top w:val="double" w:sz="4" w:space="0" w:color="auto"/>
              <w:bottom w:val="double" w:sz="4" w:space="0" w:color="auto"/>
            </w:tcBorders>
          </w:tcPr>
          <w:p w14:paraId="4FFEDF57" w14:textId="77777777" w:rsidR="000A1EE0" w:rsidRPr="00226469" w:rsidRDefault="000A1EE0" w:rsidP="00BC6D88">
            <w:pPr>
              <w:jc w:val="center"/>
              <w:rPr>
                <w:rFonts w:ascii="Times New Roman" w:hAnsi="Times New Roman"/>
                <w:b/>
                <w:color w:val="000000"/>
                <w:sz w:val="24"/>
                <w:szCs w:val="24"/>
              </w:rPr>
            </w:pPr>
            <w:r w:rsidRPr="00226469">
              <w:rPr>
                <w:rFonts w:ascii="Times New Roman" w:hAnsi="Times New Roman"/>
                <w:b/>
                <w:color w:val="000000"/>
                <w:sz w:val="24"/>
                <w:szCs w:val="24"/>
              </w:rPr>
              <w:t>Lý do sửa đổi</w:t>
            </w:r>
          </w:p>
        </w:tc>
      </w:tr>
      <w:tr w:rsidR="00EF14ED" w:rsidRPr="00226469" w14:paraId="3BE740CF" w14:textId="77777777" w:rsidTr="00EF14ED">
        <w:trPr>
          <w:trHeight w:val="473"/>
        </w:trPr>
        <w:tc>
          <w:tcPr>
            <w:tcW w:w="1081" w:type="dxa"/>
            <w:tcBorders>
              <w:top w:val="double" w:sz="4" w:space="0" w:color="auto"/>
              <w:bottom w:val="single" w:sz="4" w:space="0" w:color="000000"/>
            </w:tcBorders>
          </w:tcPr>
          <w:p w14:paraId="2428A9E9" w14:textId="48EB794C" w:rsidR="000A1EE0" w:rsidRPr="00226469" w:rsidRDefault="000A1EE0" w:rsidP="00BC6D88">
            <w:pPr>
              <w:widowControl w:val="0"/>
              <w:autoSpaceDE w:val="0"/>
              <w:autoSpaceDN w:val="0"/>
              <w:adjustRightInd w:val="0"/>
              <w:ind w:right="-97"/>
              <w:jc w:val="both"/>
              <w:rPr>
                <w:rFonts w:ascii="Times New Roman" w:hAnsi="Times New Roman"/>
                <w:color w:val="000000"/>
                <w:sz w:val="24"/>
                <w:szCs w:val="24"/>
              </w:rPr>
            </w:pPr>
          </w:p>
        </w:tc>
        <w:tc>
          <w:tcPr>
            <w:tcW w:w="2887" w:type="dxa"/>
            <w:tcBorders>
              <w:top w:val="double" w:sz="4" w:space="0" w:color="auto"/>
            </w:tcBorders>
          </w:tcPr>
          <w:p w14:paraId="470B0E0F" w14:textId="732EB153" w:rsidR="000A1EE0" w:rsidRPr="00226469" w:rsidRDefault="00170D0A" w:rsidP="00170D0A">
            <w:pPr>
              <w:pStyle w:val="NormalWeb"/>
            </w:pPr>
            <w:r w:rsidRPr="00226469">
              <w:rPr>
                <w:rFonts w:ascii="TimesNewRomanPS" w:hAnsi="TimesNewRomanPS"/>
                <w:b/>
                <w:bCs/>
                <w:color w:val="993300"/>
              </w:rPr>
              <w:t xml:space="preserve">PHỤ LỤC 2 ĐIỀU 21.157: MẪU BIỂU 1 XÁC NHẬN SỰ PHÙ HỢP CỦA THIẾT BỊ, SẢN PHẦM TÀU BAY </w:t>
            </w:r>
          </w:p>
        </w:tc>
        <w:tc>
          <w:tcPr>
            <w:tcW w:w="8641" w:type="dxa"/>
            <w:tcBorders>
              <w:top w:val="double" w:sz="4" w:space="0" w:color="auto"/>
            </w:tcBorders>
          </w:tcPr>
          <w:p w14:paraId="21C4FFA8" w14:textId="1D9085E8" w:rsidR="00A651C6" w:rsidRPr="00226469" w:rsidRDefault="00A651C6" w:rsidP="0085623D">
            <w:pPr>
              <w:pStyle w:val="StyleHeading213ptJustifiedBefore0ptAfter0pt"/>
              <w:rPr>
                <w:rFonts w:ascii="TimesNewRomanPS" w:hAnsi="TimesNewRomanPS"/>
                <w:b w:val="0"/>
                <w:color w:val="auto"/>
                <w:sz w:val="24"/>
                <w:szCs w:val="24"/>
              </w:rPr>
            </w:pPr>
            <w:r w:rsidRPr="00226469">
              <w:rPr>
                <w:rFonts w:ascii="TimesNewRomanPS" w:hAnsi="TimesNewRomanPS"/>
                <w:b w:val="0"/>
                <w:color w:val="auto"/>
                <w:sz w:val="24"/>
                <w:szCs w:val="24"/>
              </w:rPr>
              <w:t>Sửa tên Phụ lục 2 Điều 21.157 như sau:</w:t>
            </w:r>
          </w:p>
          <w:p w14:paraId="0E273B0E" w14:textId="4CD782B3" w:rsidR="000A1EE0" w:rsidRPr="00226469" w:rsidRDefault="00EF14ED" w:rsidP="0085623D">
            <w:pPr>
              <w:pStyle w:val="StyleHeading213ptJustifiedBefore0ptAfter0pt"/>
              <w:rPr>
                <w:b w:val="0"/>
                <w:color w:val="000000"/>
                <w:sz w:val="24"/>
                <w:szCs w:val="24"/>
              </w:rPr>
            </w:pPr>
            <w:r>
              <w:rPr>
                <w:rFonts w:ascii="TimesNewRomanPS" w:hAnsi="TimesNewRomanPS"/>
                <w:sz w:val="24"/>
                <w:szCs w:val="24"/>
              </w:rPr>
              <w:t>PHỤ LỤC 2 ĐIỀU 21.157: MẪU 1</w:t>
            </w:r>
            <w:r w:rsidR="0085623D" w:rsidRPr="00226469">
              <w:rPr>
                <w:rFonts w:ascii="TimesNewRomanPS" w:hAnsi="TimesNewRomanPS"/>
                <w:sz w:val="24"/>
                <w:szCs w:val="24"/>
              </w:rPr>
              <w:t xml:space="preserve"> </w:t>
            </w:r>
            <w:r w:rsidR="0085623D" w:rsidRPr="00226469">
              <w:rPr>
                <w:rFonts w:ascii="TimesNewRomanPS" w:hAnsi="TimesNewRomanPS"/>
                <w:sz w:val="24"/>
                <w:szCs w:val="24"/>
                <w:highlight w:val="yellow"/>
              </w:rPr>
              <w:t>CHỨNG CHỈ XUẤT XƯỞNG</w:t>
            </w:r>
          </w:p>
        </w:tc>
        <w:tc>
          <w:tcPr>
            <w:tcW w:w="2074" w:type="dxa"/>
            <w:tcBorders>
              <w:top w:val="double" w:sz="4" w:space="0" w:color="auto"/>
            </w:tcBorders>
          </w:tcPr>
          <w:p w14:paraId="12114741" w14:textId="6F949308" w:rsidR="000A1EE0" w:rsidRPr="00226469" w:rsidRDefault="00CE440B" w:rsidP="00BC6D88">
            <w:pPr>
              <w:pStyle w:val="StyleHeading213ptJustifiedBefore0ptAfter0pt"/>
              <w:rPr>
                <w:b w:val="0"/>
                <w:color w:val="000000"/>
                <w:sz w:val="24"/>
                <w:szCs w:val="24"/>
              </w:rPr>
            </w:pPr>
            <w:r w:rsidRPr="00226469">
              <w:rPr>
                <w:b w:val="0"/>
                <w:color w:val="000000"/>
                <w:sz w:val="24"/>
                <w:szCs w:val="24"/>
              </w:rPr>
              <w:t xml:space="preserve">Sửa đúng tên chứng chỉ   AIRWORTHINESS RELEASE CERTIFICATE nhằm phân biệt với CERTIFICATE OF CONFORMITY </w:t>
            </w:r>
          </w:p>
        </w:tc>
      </w:tr>
      <w:tr w:rsidR="00EF14ED" w:rsidRPr="009C1783" w14:paraId="225BFCE8" w14:textId="77777777" w:rsidTr="00EF14ED">
        <w:trPr>
          <w:trHeight w:val="473"/>
        </w:trPr>
        <w:tc>
          <w:tcPr>
            <w:tcW w:w="1081" w:type="dxa"/>
            <w:tcBorders>
              <w:top w:val="single" w:sz="4" w:space="0" w:color="000000"/>
              <w:bottom w:val="single" w:sz="4" w:space="0" w:color="000000"/>
            </w:tcBorders>
          </w:tcPr>
          <w:p w14:paraId="31AE27E2" w14:textId="77777777" w:rsidR="000A1EE0" w:rsidRPr="009C1783" w:rsidRDefault="000A1EE0" w:rsidP="00BC6D88">
            <w:pPr>
              <w:widowControl w:val="0"/>
              <w:autoSpaceDE w:val="0"/>
              <w:autoSpaceDN w:val="0"/>
              <w:adjustRightInd w:val="0"/>
              <w:spacing w:before="89"/>
              <w:ind w:right="-97"/>
              <w:jc w:val="both"/>
              <w:rPr>
                <w:rFonts w:ascii="Times New Roman" w:hAnsi="Times New Roman"/>
                <w:i/>
                <w:color w:val="000000"/>
                <w:sz w:val="24"/>
                <w:szCs w:val="24"/>
              </w:rPr>
            </w:pPr>
          </w:p>
        </w:tc>
        <w:tc>
          <w:tcPr>
            <w:tcW w:w="2887" w:type="dxa"/>
          </w:tcPr>
          <w:p w14:paraId="013CC50C" w14:textId="135CC578" w:rsidR="000A1EE0" w:rsidRPr="009C1783" w:rsidRDefault="00170D0A" w:rsidP="008E5D65">
            <w:pPr>
              <w:widowControl w:val="0"/>
              <w:autoSpaceDE w:val="0"/>
              <w:autoSpaceDN w:val="0"/>
              <w:adjustRightInd w:val="0"/>
              <w:spacing w:before="120" w:after="0" w:line="240" w:lineRule="auto"/>
              <w:rPr>
                <w:rFonts w:ascii="Times New Roman" w:eastAsiaTheme="minorHAnsi" w:hAnsi="Times New Roman"/>
                <w:color w:val="000000"/>
                <w:sz w:val="24"/>
                <w:szCs w:val="24"/>
              </w:rPr>
            </w:pPr>
            <w:r w:rsidRPr="009C1783">
              <w:rPr>
                <w:rFonts w:ascii="Times New Roman" w:eastAsiaTheme="minorHAnsi" w:hAnsi="Times New Roman"/>
                <w:b/>
                <w:bCs/>
                <w:color w:val="000000"/>
                <w:sz w:val="24"/>
                <w:szCs w:val="24"/>
              </w:rPr>
              <w:t>Ô số 14a</w:t>
            </w:r>
            <w:r w:rsidRPr="009C1783">
              <w:rPr>
                <w:rFonts w:ascii="Times New Roman" w:eastAsiaTheme="minorHAnsi" w:hAnsi="Times New Roman"/>
                <w:color w:val="000000"/>
                <w:sz w:val="24"/>
                <w:szCs w:val="24"/>
              </w:rPr>
              <w:t>:</w:t>
            </w:r>
            <w:r w:rsidR="00DD1FA2" w:rsidRPr="009C1783">
              <w:rPr>
                <w:rFonts w:ascii="Times New Roman" w:eastAsiaTheme="minorHAnsi" w:hAnsi="Times New Roman"/>
                <w:color w:val="000000"/>
                <w:sz w:val="24"/>
                <w:szCs w:val="24"/>
                <w:lang w:val="vi-VN"/>
              </w:rPr>
              <w:t xml:space="preserve"> </w:t>
            </w:r>
            <w:r w:rsidRPr="009C1783">
              <w:rPr>
                <w:rFonts w:ascii="Times New Roman" w:eastAsiaTheme="minorHAnsi" w:hAnsi="Times New Roman"/>
                <w:color w:val="000000"/>
                <w:sz w:val="24"/>
                <w:szCs w:val="24"/>
              </w:rPr>
              <w:t xml:space="preserve">Xác nhận công việc nêu trên trừ ghi chú ở Ô 13, công việc ở Ô 12 và miêu tả ở ô 13 đã được thực hiện phù hợp với </w:t>
            </w:r>
            <w:r w:rsidRPr="009C1783">
              <w:rPr>
                <w:rFonts w:ascii="Times New Roman" w:eastAsiaTheme="minorHAnsi" w:hAnsi="Times New Roman"/>
                <w:color w:val="FF0000"/>
                <w:sz w:val="24"/>
                <w:szCs w:val="24"/>
              </w:rPr>
              <w:t>Phần 5</w:t>
            </w:r>
            <w:r w:rsidRPr="009C1783">
              <w:rPr>
                <w:rFonts w:ascii="Times New Roman" w:eastAsiaTheme="minorHAnsi" w:hAnsi="Times New Roman"/>
                <w:color w:val="000000"/>
                <w:sz w:val="24"/>
                <w:szCs w:val="24"/>
              </w:rPr>
              <w:t>, các thiết bị đủ điều kiện khai thác</w:t>
            </w:r>
          </w:p>
        </w:tc>
        <w:tc>
          <w:tcPr>
            <w:tcW w:w="8641" w:type="dxa"/>
          </w:tcPr>
          <w:p w14:paraId="27BF0D4A" w14:textId="77777777" w:rsidR="000A1EE0" w:rsidRPr="009C1783" w:rsidRDefault="00170D0A" w:rsidP="00BC6D88">
            <w:pPr>
              <w:jc w:val="both"/>
              <w:rPr>
                <w:rFonts w:ascii="Times New Roman" w:hAnsi="Times New Roman"/>
                <w:iCs/>
                <w:color w:val="000000"/>
                <w:sz w:val="24"/>
                <w:szCs w:val="24"/>
                <w:lang w:val="vi-VN"/>
              </w:rPr>
            </w:pPr>
            <w:r w:rsidRPr="009C1783">
              <w:rPr>
                <w:rFonts w:ascii="Times New Roman" w:hAnsi="Times New Roman"/>
                <w:iCs/>
                <w:color w:val="000000"/>
                <w:sz w:val="24"/>
                <w:szCs w:val="24"/>
                <w:lang w:val="vi-VN"/>
              </w:rPr>
              <w:t>Sử</w:t>
            </w:r>
            <w:r w:rsidR="00226469" w:rsidRPr="009C1783">
              <w:rPr>
                <w:rFonts w:ascii="Times New Roman" w:hAnsi="Times New Roman"/>
                <w:iCs/>
                <w:color w:val="000000"/>
                <w:sz w:val="24"/>
                <w:szCs w:val="24"/>
                <w:lang w:val="vi-VN"/>
              </w:rPr>
              <w:t>a</w:t>
            </w:r>
            <w:r w:rsidRPr="009C1783">
              <w:rPr>
                <w:rFonts w:ascii="Times New Roman" w:hAnsi="Times New Roman"/>
                <w:iCs/>
                <w:color w:val="000000"/>
                <w:sz w:val="24"/>
                <w:szCs w:val="24"/>
                <w:lang w:val="vi-VN"/>
              </w:rPr>
              <w:t xml:space="preserve"> ô số 14a</w:t>
            </w:r>
            <w:r w:rsidR="00226469" w:rsidRPr="009C1783">
              <w:rPr>
                <w:rFonts w:ascii="Times New Roman" w:hAnsi="Times New Roman"/>
                <w:iCs/>
                <w:color w:val="000000"/>
                <w:sz w:val="24"/>
                <w:szCs w:val="24"/>
                <w:lang w:val="vi-VN"/>
              </w:rPr>
              <w:t xml:space="preserve"> như sau: </w:t>
            </w:r>
          </w:p>
          <w:p w14:paraId="73B07FEA" w14:textId="5DCB285C" w:rsidR="00226469" w:rsidRPr="009C1783" w:rsidRDefault="00226469" w:rsidP="00226469">
            <w:pPr>
              <w:rPr>
                <w:rFonts w:ascii="Times New Roman" w:hAnsi="Times New Roman"/>
                <w:iCs/>
                <w:sz w:val="24"/>
                <w:szCs w:val="24"/>
              </w:rPr>
            </w:pPr>
            <w:r w:rsidRPr="009C1783">
              <w:rPr>
                <w:rFonts w:ascii="Times New Roman" w:hAnsi="Times New Roman"/>
                <w:sz w:val="24"/>
                <w:szCs w:val="24"/>
              </w:rPr>
              <w:t>14a.</w:t>
            </w:r>
            <w:r w:rsidRPr="009C1783">
              <w:rPr>
                <w:rFonts w:ascii="Times New Roman" w:hAnsi="Times New Roman"/>
                <w:i/>
                <w:sz w:val="24"/>
                <w:szCs w:val="24"/>
              </w:rPr>
              <w:t xml:space="preserve">  </w:t>
            </w:r>
            <w:r w:rsidRPr="009C1783">
              <w:rPr>
                <w:rFonts w:ascii="Times New Roman" w:hAnsi="Times New Roman"/>
                <w:sz w:val="24"/>
                <w:szCs w:val="24"/>
              </w:rPr>
              <w:fldChar w:fldCharType="begin">
                <w:ffData>
                  <w:name w:val="Check1"/>
                  <w:enabled/>
                  <w:calcOnExit w:val="0"/>
                  <w:checkBox>
                    <w:sizeAuto/>
                    <w:default w:val="0"/>
                  </w:checkBox>
                </w:ffData>
              </w:fldChar>
            </w:r>
            <w:r w:rsidRPr="009C1783">
              <w:rPr>
                <w:rFonts w:ascii="Times New Roman" w:hAnsi="Times New Roman"/>
                <w:sz w:val="24"/>
                <w:szCs w:val="24"/>
              </w:rPr>
              <w:instrText xml:space="preserve"> FORMCHECKBOX </w:instrText>
            </w:r>
            <w:r w:rsidRPr="009C1783">
              <w:rPr>
                <w:rFonts w:ascii="Times New Roman" w:hAnsi="Times New Roman"/>
                <w:sz w:val="24"/>
                <w:szCs w:val="24"/>
              </w:rPr>
            </w:r>
            <w:r w:rsidRPr="009C1783">
              <w:rPr>
                <w:rFonts w:ascii="Times New Roman" w:hAnsi="Times New Roman"/>
                <w:sz w:val="24"/>
                <w:szCs w:val="24"/>
              </w:rPr>
              <w:fldChar w:fldCharType="separate"/>
            </w:r>
            <w:r w:rsidRPr="009C1783">
              <w:rPr>
                <w:rFonts w:ascii="Times New Roman" w:hAnsi="Times New Roman"/>
                <w:sz w:val="24"/>
                <w:szCs w:val="24"/>
              </w:rPr>
              <w:fldChar w:fldCharType="end"/>
            </w:r>
            <w:r w:rsidRPr="009C1783">
              <w:rPr>
                <w:rFonts w:ascii="Times New Roman" w:hAnsi="Times New Roman"/>
                <w:i/>
                <w:sz w:val="24"/>
                <w:szCs w:val="24"/>
              </w:rPr>
              <w:t xml:space="preserve">  </w:t>
            </w:r>
            <w:r w:rsidRPr="009C1783">
              <w:rPr>
                <w:rFonts w:ascii="Times New Roman" w:hAnsi="Times New Roman"/>
                <w:iCs/>
                <w:sz w:val="24"/>
                <w:szCs w:val="24"/>
              </w:rPr>
              <w:t>PART 5.150 Release to Service</w:t>
            </w:r>
            <w:r w:rsidRPr="009C1783">
              <w:rPr>
                <w:rFonts w:ascii="Times New Roman" w:hAnsi="Times New Roman"/>
                <w:iCs/>
                <w:sz w:val="24"/>
                <w:szCs w:val="24"/>
              </w:rPr>
              <w:t xml:space="preserve"> </w:t>
            </w:r>
            <w:r w:rsidRPr="009C1783">
              <w:rPr>
                <w:rFonts w:ascii="Times New Roman" w:hAnsi="Times New Roman"/>
                <w:iCs/>
                <w:sz w:val="24"/>
                <w:szCs w:val="24"/>
              </w:rPr>
              <w:fldChar w:fldCharType="begin">
                <w:ffData>
                  <w:name w:val="Check2"/>
                  <w:enabled/>
                  <w:calcOnExit w:val="0"/>
                  <w:checkBox>
                    <w:sizeAuto/>
                    <w:default w:val="0"/>
                  </w:checkBox>
                </w:ffData>
              </w:fldChar>
            </w:r>
            <w:r w:rsidRPr="009C1783">
              <w:rPr>
                <w:rFonts w:ascii="Times New Roman" w:hAnsi="Times New Roman"/>
                <w:iCs/>
                <w:sz w:val="24"/>
                <w:szCs w:val="24"/>
              </w:rPr>
              <w:instrText xml:space="preserve"> FORMCHECKBOX </w:instrText>
            </w:r>
            <w:r w:rsidRPr="009C1783">
              <w:rPr>
                <w:rFonts w:ascii="Times New Roman" w:hAnsi="Times New Roman"/>
                <w:iCs/>
                <w:sz w:val="24"/>
                <w:szCs w:val="24"/>
              </w:rPr>
            </w:r>
            <w:r w:rsidRPr="009C1783">
              <w:rPr>
                <w:rFonts w:ascii="Times New Roman" w:hAnsi="Times New Roman"/>
                <w:iCs/>
                <w:sz w:val="24"/>
                <w:szCs w:val="24"/>
              </w:rPr>
              <w:fldChar w:fldCharType="separate"/>
            </w:r>
            <w:r w:rsidRPr="009C1783">
              <w:rPr>
                <w:rFonts w:ascii="Times New Roman" w:hAnsi="Times New Roman"/>
                <w:iCs/>
                <w:sz w:val="24"/>
                <w:szCs w:val="24"/>
              </w:rPr>
              <w:fldChar w:fldCharType="end"/>
            </w:r>
            <w:r w:rsidRPr="009C1783">
              <w:rPr>
                <w:rFonts w:ascii="Times New Roman" w:hAnsi="Times New Roman"/>
                <w:iCs/>
                <w:sz w:val="24"/>
                <w:szCs w:val="24"/>
              </w:rPr>
              <w:t xml:space="preserve"> Other regulation specified in Block 12</w:t>
            </w:r>
          </w:p>
          <w:p w14:paraId="13601CD4" w14:textId="552819AF" w:rsidR="00226469" w:rsidRPr="009C1783" w:rsidRDefault="00226469" w:rsidP="00226469">
            <w:pPr>
              <w:jc w:val="both"/>
              <w:rPr>
                <w:rFonts w:ascii="Times New Roman" w:hAnsi="Times New Roman"/>
                <w:iCs/>
                <w:color w:val="000000"/>
                <w:sz w:val="24"/>
                <w:szCs w:val="24"/>
                <w:lang w:val="vi-VN"/>
              </w:rPr>
            </w:pPr>
            <w:r w:rsidRPr="009C1783">
              <w:rPr>
                <w:rFonts w:ascii="Times New Roman" w:hAnsi="Times New Roman"/>
                <w:iCs/>
                <w:sz w:val="24"/>
                <w:szCs w:val="24"/>
              </w:rPr>
              <w:t>Certifies that unless otherwise specified in Block 12, the work specified in Block 11 and described in Block 12, was carried out in accordance with current regulations and in respect to that work the aircraft/aircraft component is considered ready for return to service.</w:t>
            </w:r>
          </w:p>
        </w:tc>
        <w:tc>
          <w:tcPr>
            <w:tcW w:w="2074" w:type="dxa"/>
          </w:tcPr>
          <w:p w14:paraId="693E9EB9" w14:textId="11BFB45F" w:rsidR="000A1EE0" w:rsidRPr="009C1783" w:rsidRDefault="009479CF" w:rsidP="00BC6D88">
            <w:pPr>
              <w:tabs>
                <w:tab w:val="left" w:pos="0"/>
                <w:tab w:val="left" w:pos="437"/>
              </w:tabs>
              <w:spacing w:after="120"/>
              <w:jc w:val="both"/>
              <w:rPr>
                <w:rFonts w:ascii="Times New Roman" w:hAnsi="Times New Roman"/>
                <w:bCs/>
                <w:color w:val="000000"/>
                <w:sz w:val="24"/>
                <w:szCs w:val="24"/>
                <w:lang w:val="vi-VN"/>
              </w:rPr>
            </w:pPr>
            <w:r w:rsidRPr="009C1783">
              <w:rPr>
                <w:rFonts w:ascii="Times New Roman" w:hAnsi="Times New Roman"/>
                <w:bCs/>
                <w:color w:val="000000"/>
                <w:sz w:val="24"/>
                <w:szCs w:val="24"/>
              </w:rPr>
              <w:t>Tham chiếu</w:t>
            </w:r>
            <w:r w:rsidR="00170D0A" w:rsidRPr="009C1783">
              <w:rPr>
                <w:rFonts w:ascii="Times New Roman" w:hAnsi="Times New Roman"/>
                <w:bCs/>
                <w:color w:val="000000"/>
                <w:sz w:val="24"/>
                <w:szCs w:val="24"/>
                <w:lang w:val="vi-VN"/>
              </w:rPr>
              <w:t xml:space="preserve"> đế</w:t>
            </w:r>
            <w:r w:rsidR="00CE440B" w:rsidRPr="009C1783">
              <w:rPr>
                <w:rFonts w:ascii="Times New Roman" w:hAnsi="Times New Roman"/>
                <w:bCs/>
                <w:color w:val="000000"/>
                <w:sz w:val="24"/>
                <w:szCs w:val="24"/>
                <w:lang w:val="vi-VN"/>
              </w:rPr>
              <w:t>n Điều</w:t>
            </w:r>
            <w:r w:rsidR="00170D0A" w:rsidRPr="009C1783">
              <w:rPr>
                <w:rFonts w:ascii="Times New Roman" w:hAnsi="Times New Roman"/>
                <w:bCs/>
                <w:color w:val="000000"/>
                <w:sz w:val="24"/>
                <w:szCs w:val="24"/>
                <w:lang w:val="vi-VN"/>
              </w:rPr>
              <w:t xml:space="preserve"> 145.A.50 không đúng với Part 5</w:t>
            </w:r>
          </w:p>
        </w:tc>
      </w:tr>
      <w:tr w:rsidR="008E5D65" w:rsidRPr="00226469" w14:paraId="1A9BAB65" w14:textId="77777777" w:rsidTr="00EB1753">
        <w:trPr>
          <w:trHeight w:val="473"/>
        </w:trPr>
        <w:tc>
          <w:tcPr>
            <w:tcW w:w="1081" w:type="dxa"/>
            <w:tcBorders>
              <w:top w:val="single" w:sz="4" w:space="0" w:color="000000"/>
              <w:bottom w:val="single" w:sz="4" w:space="0" w:color="000000"/>
            </w:tcBorders>
          </w:tcPr>
          <w:p w14:paraId="364B36A9" w14:textId="77777777" w:rsidR="008E5D65" w:rsidRPr="00226469" w:rsidRDefault="008E5D65" w:rsidP="00EB1753">
            <w:pPr>
              <w:widowControl w:val="0"/>
              <w:autoSpaceDE w:val="0"/>
              <w:autoSpaceDN w:val="0"/>
              <w:adjustRightInd w:val="0"/>
              <w:spacing w:before="89"/>
              <w:ind w:right="-97"/>
              <w:jc w:val="both"/>
              <w:rPr>
                <w:rFonts w:ascii="Times New Roman" w:hAnsi="Times New Roman"/>
                <w:i/>
                <w:color w:val="000000"/>
                <w:sz w:val="24"/>
                <w:szCs w:val="24"/>
              </w:rPr>
            </w:pPr>
          </w:p>
        </w:tc>
        <w:tc>
          <w:tcPr>
            <w:tcW w:w="2887" w:type="dxa"/>
          </w:tcPr>
          <w:p w14:paraId="7E7CCB15" w14:textId="77777777" w:rsidR="008E5D65" w:rsidRPr="00226469" w:rsidRDefault="008E5D65" w:rsidP="00EB1753">
            <w:pPr>
              <w:widowControl w:val="0"/>
              <w:autoSpaceDE w:val="0"/>
              <w:autoSpaceDN w:val="0"/>
              <w:adjustRightInd w:val="0"/>
              <w:spacing w:after="240" w:line="440" w:lineRule="atLeast"/>
              <w:rPr>
                <w:rFonts w:ascii="Times" w:eastAsiaTheme="minorHAnsi" w:hAnsi="Times" w:cs="Times"/>
                <w:b/>
                <w:bCs/>
                <w:color w:val="000000"/>
                <w:sz w:val="24"/>
                <w:szCs w:val="24"/>
              </w:rPr>
            </w:pPr>
          </w:p>
        </w:tc>
        <w:tc>
          <w:tcPr>
            <w:tcW w:w="8641" w:type="dxa"/>
          </w:tcPr>
          <w:p w14:paraId="1487CEBB" w14:textId="77777777" w:rsidR="008E5D65" w:rsidRPr="005F44FB" w:rsidRDefault="008E5D65" w:rsidP="00EB1753">
            <w:pPr>
              <w:spacing w:before="60" w:after="60" w:line="240" w:lineRule="auto"/>
              <w:jc w:val="both"/>
              <w:rPr>
                <w:rFonts w:ascii="Times New Roman" w:hAnsi="Times New Roman"/>
                <w:iCs/>
                <w:color w:val="000000"/>
                <w:sz w:val="24"/>
                <w:szCs w:val="24"/>
                <w:lang w:val="vi-VN"/>
              </w:rPr>
            </w:pPr>
            <w:r w:rsidRPr="005F44FB">
              <w:rPr>
                <w:rFonts w:ascii="Times New Roman" w:hAnsi="Times New Roman"/>
                <w:iCs/>
                <w:color w:val="000000"/>
                <w:sz w:val="24"/>
                <w:szCs w:val="24"/>
                <w:lang w:val="vi-VN"/>
              </w:rPr>
              <w:t xml:space="preserve">Sửa hướng dẫn điền các Ô trong MẪU </w:t>
            </w:r>
            <w:r>
              <w:rPr>
                <w:rFonts w:ascii="Times New Roman" w:hAnsi="Times New Roman"/>
                <w:iCs/>
                <w:color w:val="000000"/>
                <w:sz w:val="24"/>
                <w:szCs w:val="24"/>
                <w:lang w:val="vi-VN"/>
              </w:rPr>
              <w:t>1</w:t>
            </w:r>
            <w:r w:rsidRPr="005F44FB">
              <w:rPr>
                <w:rFonts w:ascii="Times New Roman" w:hAnsi="Times New Roman"/>
                <w:iCs/>
                <w:color w:val="000000"/>
                <w:sz w:val="24"/>
                <w:szCs w:val="24"/>
                <w:lang w:val="vi-VN"/>
              </w:rPr>
              <w:t xml:space="preserve"> </w:t>
            </w:r>
            <w:r>
              <w:rPr>
                <w:rFonts w:ascii="Times New Roman" w:hAnsi="Times New Roman"/>
                <w:iCs/>
                <w:color w:val="000000"/>
                <w:sz w:val="24"/>
                <w:szCs w:val="24"/>
                <w:lang w:val="vi-VN"/>
              </w:rPr>
              <w:t xml:space="preserve">sau bảo dưỡng </w:t>
            </w:r>
            <w:r w:rsidRPr="005F44FB">
              <w:rPr>
                <w:rFonts w:ascii="Times New Roman" w:hAnsi="Times New Roman"/>
                <w:iCs/>
                <w:color w:val="000000"/>
                <w:sz w:val="24"/>
                <w:szCs w:val="24"/>
                <w:lang w:val="vi-VN"/>
              </w:rPr>
              <w:t>như sau:</w:t>
            </w:r>
          </w:p>
          <w:p w14:paraId="39129734"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1 Approving Competent Authority /Country</w:t>
            </w:r>
          </w:p>
          <w:p w14:paraId="193F735F"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State the logo and name CAA of Vietnam</w:t>
            </w:r>
          </w:p>
          <w:p w14:paraId="3239AFF2"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2 CAAV Form 1 header</w:t>
            </w:r>
          </w:p>
          <w:p w14:paraId="6A1FA5BD"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“AUTHORISED RELEASE CERTIFICATE”</w:t>
            </w:r>
            <w:r>
              <w:rPr>
                <w:rFonts w:ascii="Times New Roman" w:hAnsi="Times New Roman"/>
                <w:sz w:val="24"/>
                <w:szCs w:val="24"/>
              </w:rPr>
              <w:t xml:space="preserve"> - CAAV FORM 1</w:t>
            </w:r>
          </w:p>
          <w:p w14:paraId="5B2620CB" w14:textId="77777777" w:rsidR="008E5D65" w:rsidRPr="00EF14ED" w:rsidRDefault="008E5D65" w:rsidP="00EB1753">
            <w:pPr>
              <w:pStyle w:val="p1"/>
              <w:spacing w:before="60" w:after="60"/>
              <w:rPr>
                <w:rFonts w:ascii="Times New Roman" w:hAnsi="Times New Roman"/>
                <w:b/>
                <w:sz w:val="24"/>
                <w:szCs w:val="24"/>
              </w:rPr>
            </w:pPr>
            <w:r w:rsidRPr="00EF14ED">
              <w:rPr>
                <w:rFonts w:ascii="Times New Roman" w:hAnsi="Times New Roman"/>
                <w:b/>
                <w:sz w:val="24"/>
                <w:szCs w:val="24"/>
              </w:rPr>
              <w:t>Block 3 Form Tracking Number</w:t>
            </w:r>
          </w:p>
          <w:p w14:paraId="60C5037B"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lastRenderedPageBreak/>
              <w:t>Enter the unique number established by the numbering system/</w:t>
            </w:r>
            <w:r>
              <w:rPr>
                <w:rFonts w:ascii="Times New Roman" w:hAnsi="Times New Roman"/>
                <w:sz w:val="24"/>
                <w:szCs w:val="24"/>
              </w:rPr>
              <w:t xml:space="preserve"> </w:t>
            </w:r>
            <w:r w:rsidRPr="005F44FB">
              <w:rPr>
                <w:rFonts w:ascii="Times New Roman" w:hAnsi="Times New Roman"/>
                <w:sz w:val="24"/>
                <w:szCs w:val="24"/>
              </w:rPr>
              <w:t>procedure of the organisation identified in block 4; this may include alpha/numeric characters.</w:t>
            </w:r>
          </w:p>
          <w:p w14:paraId="01236991"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4 Organisation Name and Address</w:t>
            </w:r>
          </w:p>
          <w:p w14:paraId="46959806"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the full name and address of the approved organisation (refer to CAAV form 3) releasing the work covered by this Certificate. Logos, etc., are permitted if the logo can be contained within the block.</w:t>
            </w:r>
          </w:p>
          <w:p w14:paraId="73F5E86F"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5 Work Order/Contract/Invoice</w:t>
            </w:r>
          </w:p>
          <w:p w14:paraId="3BE2CFDA"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To facilitate customer traceability of the item(s), enter the work order number, contract number, invoice number, or similar reference number.</w:t>
            </w:r>
          </w:p>
          <w:p w14:paraId="074CBCD5"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6 Item</w:t>
            </w:r>
          </w:p>
          <w:p w14:paraId="25F4FAAB"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line item numbers when there is more than one line item. This block permits easy crossreferencing to the Remarks block 12.</w:t>
            </w:r>
          </w:p>
          <w:p w14:paraId="424129F1"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7 Description</w:t>
            </w:r>
          </w:p>
          <w:p w14:paraId="58F2E8C0"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the name or description of the item. Preference should be given to the term used in the instructions for continued airworthiness or maintenance data (e.g. Illustrated Parts Catalogue, Aircraft Maintenance Manual, Service Bulletin, Component Maintenance Manual).</w:t>
            </w:r>
          </w:p>
          <w:p w14:paraId="79D804A8"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8 Part Number</w:t>
            </w:r>
          </w:p>
          <w:p w14:paraId="6F37AB59"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the part number as it appears on the item or tag/packaging. In case of an engine or propeller the type designation may be used.</w:t>
            </w:r>
          </w:p>
          <w:p w14:paraId="45B55B29"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9 Quantity</w:t>
            </w:r>
          </w:p>
          <w:p w14:paraId="5977080A"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State the quantity of items.</w:t>
            </w:r>
          </w:p>
          <w:p w14:paraId="467C40CC"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10 Serial Number</w:t>
            </w:r>
          </w:p>
          <w:p w14:paraId="27CEB1CB"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If the item is required by regulations to be identified with a serial number, enter it here. Additionally, any other serial number not required by regulation may also be entered. If there is no serial number identified on the item, enter “N/A”.</w:t>
            </w:r>
          </w:p>
          <w:p w14:paraId="3F8790DD" w14:textId="77777777" w:rsidR="008E5D65" w:rsidRPr="005F44FB" w:rsidRDefault="008E5D65" w:rsidP="00EB1753">
            <w:pPr>
              <w:pStyle w:val="p1"/>
              <w:spacing w:before="60" w:after="60"/>
              <w:rPr>
                <w:rFonts w:ascii="Times New Roman" w:hAnsi="Times New Roman"/>
                <w:b/>
                <w:sz w:val="24"/>
                <w:szCs w:val="24"/>
              </w:rPr>
            </w:pPr>
            <w:r w:rsidRPr="005F44FB">
              <w:rPr>
                <w:rFonts w:ascii="Times New Roman" w:hAnsi="Times New Roman"/>
                <w:b/>
                <w:sz w:val="24"/>
                <w:szCs w:val="24"/>
              </w:rPr>
              <w:t>Block 11 Status/Work</w:t>
            </w:r>
          </w:p>
          <w:p w14:paraId="4ECD3923"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lastRenderedPageBreak/>
              <w:t>The following table describes the permissible entries for block 11. Enter only one of these terms</w:t>
            </w:r>
            <w:r>
              <w:rPr>
                <w:rFonts w:ascii="Times New Roman" w:hAnsi="Times New Roman"/>
                <w:sz w:val="24"/>
                <w:szCs w:val="24"/>
              </w:rPr>
              <w:t xml:space="preserve"> </w:t>
            </w:r>
            <w:r w:rsidRPr="005F44FB">
              <w:rPr>
                <w:rFonts w:ascii="Times New Roman" w:hAnsi="Times New Roman"/>
                <w:sz w:val="24"/>
                <w:szCs w:val="24"/>
              </w:rPr>
              <w:t>– where more than one may be applicable, use the one that most accurately describes the</w:t>
            </w:r>
            <w:r>
              <w:rPr>
                <w:rFonts w:ascii="Times New Roman" w:hAnsi="Times New Roman"/>
                <w:sz w:val="24"/>
                <w:szCs w:val="24"/>
              </w:rPr>
              <w:t xml:space="preserve"> </w:t>
            </w:r>
            <w:r w:rsidRPr="005F44FB">
              <w:rPr>
                <w:rFonts w:ascii="Times New Roman" w:hAnsi="Times New Roman"/>
                <w:sz w:val="24"/>
                <w:szCs w:val="24"/>
              </w:rPr>
              <w:t>majority of the work performed and/or the status of the article.</w:t>
            </w:r>
          </w:p>
          <w:p w14:paraId="3215DF2A"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b/>
                <w:sz w:val="24"/>
                <w:szCs w:val="24"/>
              </w:rPr>
              <w:t>Overhauled</w:t>
            </w:r>
            <w:r>
              <w:rPr>
                <w:rFonts w:ascii="Times New Roman" w:hAnsi="Times New Roman"/>
                <w:sz w:val="24"/>
                <w:szCs w:val="24"/>
              </w:rPr>
              <w:t xml:space="preserve"> m</w:t>
            </w:r>
            <w:r w:rsidRPr="005F44FB">
              <w:rPr>
                <w:rFonts w:ascii="Times New Roman" w:hAnsi="Times New Roman"/>
                <w:sz w:val="24"/>
                <w:szCs w:val="24"/>
              </w:rPr>
              <w:t>eans a process that ensures the item is in complete</w:t>
            </w:r>
          </w:p>
          <w:p w14:paraId="0C1F13DF"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conformity with all the applicable service tolerances</w:t>
            </w:r>
            <w:r>
              <w:rPr>
                <w:rFonts w:ascii="Times New Roman" w:hAnsi="Times New Roman"/>
                <w:sz w:val="24"/>
                <w:szCs w:val="24"/>
              </w:rPr>
              <w:t xml:space="preserve"> </w:t>
            </w:r>
            <w:r w:rsidRPr="005F44FB">
              <w:rPr>
                <w:rFonts w:ascii="Times New Roman" w:hAnsi="Times New Roman"/>
                <w:sz w:val="24"/>
                <w:szCs w:val="24"/>
              </w:rPr>
              <w:t>specified in the type certificate holder’s, or equipment</w:t>
            </w:r>
            <w:r>
              <w:rPr>
                <w:rFonts w:ascii="Times New Roman" w:hAnsi="Times New Roman"/>
                <w:sz w:val="24"/>
                <w:szCs w:val="24"/>
              </w:rPr>
              <w:t xml:space="preserve"> </w:t>
            </w:r>
            <w:r w:rsidRPr="005F44FB">
              <w:rPr>
                <w:rFonts w:ascii="Times New Roman" w:hAnsi="Times New Roman"/>
                <w:sz w:val="24"/>
                <w:szCs w:val="24"/>
              </w:rPr>
              <w:t>manufacturer’s instructions for continued airworthiness, or</w:t>
            </w:r>
            <w:r>
              <w:rPr>
                <w:rFonts w:ascii="Times New Roman" w:hAnsi="Times New Roman"/>
                <w:sz w:val="24"/>
                <w:szCs w:val="24"/>
              </w:rPr>
              <w:t xml:space="preserve"> </w:t>
            </w:r>
            <w:r w:rsidRPr="005F44FB">
              <w:rPr>
                <w:rFonts w:ascii="Times New Roman" w:hAnsi="Times New Roman"/>
                <w:sz w:val="24"/>
                <w:szCs w:val="24"/>
              </w:rPr>
              <w:t>in the data which is approved or accepted by the Authority.</w:t>
            </w:r>
            <w:r>
              <w:rPr>
                <w:rFonts w:ascii="Times New Roman" w:hAnsi="Times New Roman"/>
                <w:sz w:val="24"/>
                <w:szCs w:val="24"/>
              </w:rPr>
              <w:t xml:space="preserve"> </w:t>
            </w:r>
            <w:r w:rsidRPr="005F44FB">
              <w:rPr>
                <w:rFonts w:ascii="Times New Roman" w:hAnsi="Times New Roman"/>
                <w:sz w:val="24"/>
                <w:szCs w:val="24"/>
              </w:rPr>
              <w:t>The item will be at least disassembled, cleaned, inspected,</w:t>
            </w:r>
            <w:r>
              <w:rPr>
                <w:rFonts w:ascii="Times New Roman" w:hAnsi="Times New Roman"/>
                <w:sz w:val="24"/>
                <w:szCs w:val="24"/>
              </w:rPr>
              <w:t xml:space="preserve"> </w:t>
            </w:r>
            <w:r w:rsidRPr="005F44FB">
              <w:rPr>
                <w:rFonts w:ascii="Times New Roman" w:hAnsi="Times New Roman"/>
                <w:sz w:val="24"/>
                <w:szCs w:val="24"/>
              </w:rPr>
              <w:t>repaired as necessary, reassembled and tested in accordance</w:t>
            </w:r>
            <w:r>
              <w:rPr>
                <w:rFonts w:ascii="Times New Roman" w:hAnsi="Times New Roman"/>
                <w:sz w:val="24"/>
                <w:szCs w:val="24"/>
              </w:rPr>
              <w:t xml:space="preserve"> </w:t>
            </w:r>
            <w:r w:rsidRPr="005F44FB">
              <w:rPr>
                <w:rFonts w:ascii="Times New Roman" w:hAnsi="Times New Roman"/>
                <w:sz w:val="24"/>
                <w:szCs w:val="24"/>
              </w:rPr>
              <w:t>with the above specified data.</w:t>
            </w:r>
          </w:p>
          <w:p w14:paraId="1F49FBAD"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b/>
                <w:sz w:val="24"/>
                <w:szCs w:val="24"/>
              </w:rPr>
              <w:t>Repaired</w:t>
            </w:r>
            <w:r w:rsidRPr="005F44FB">
              <w:rPr>
                <w:rFonts w:ascii="Times New Roman" w:hAnsi="Times New Roman"/>
                <w:sz w:val="24"/>
                <w:szCs w:val="24"/>
              </w:rPr>
              <w:t xml:space="preserve"> </w:t>
            </w:r>
            <w:r>
              <w:rPr>
                <w:rFonts w:ascii="Times New Roman" w:hAnsi="Times New Roman"/>
                <w:sz w:val="24"/>
                <w:szCs w:val="24"/>
              </w:rPr>
              <w:t xml:space="preserve">means </w:t>
            </w:r>
            <w:r w:rsidRPr="005F44FB">
              <w:rPr>
                <w:rFonts w:ascii="Times New Roman" w:hAnsi="Times New Roman"/>
                <w:sz w:val="24"/>
                <w:szCs w:val="24"/>
              </w:rPr>
              <w:t>Rectification of defect(s) using an applicable standard.*</w:t>
            </w:r>
          </w:p>
          <w:p w14:paraId="7448CF05" w14:textId="77777777" w:rsidR="008E5D65" w:rsidRPr="005F44FB" w:rsidRDefault="008E5D65" w:rsidP="00EB1753">
            <w:pPr>
              <w:pStyle w:val="p1"/>
              <w:spacing w:before="60" w:after="60"/>
              <w:rPr>
                <w:rFonts w:ascii="Times New Roman" w:hAnsi="Times New Roman"/>
                <w:sz w:val="24"/>
                <w:szCs w:val="24"/>
              </w:rPr>
            </w:pPr>
            <w:r w:rsidRPr="009C1783">
              <w:rPr>
                <w:rFonts w:ascii="Times New Roman" w:hAnsi="Times New Roman"/>
                <w:b/>
                <w:sz w:val="24"/>
                <w:szCs w:val="24"/>
              </w:rPr>
              <w:t>Inspected/Tested</w:t>
            </w:r>
            <w:r w:rsidRPr="005F44FB">
              <w:rPr>
                <w:rFonts w:ascii="Times New Roman" w:hAnsi="Times New Roman"/>
                <w:sz w:val="24"/>
                <w:szCs w:val="24"/>
              </w:rPr>
              <w:t xml:space="preserve"> </w:t>
            </w:r>
            <w:r>
              <w:rPr>
                <w:rFonts w:ascii="Times New Roman" w:hAnsi="Times New Roman"/>
                <w:sz w:val="24"/>
                <w:szCs w:val="24"/>
              </w:rPr>
              <w:t xml:space="preserve">mean </w:t>
            </w:r>
            <w:r w:rsidRPr="005F44FB">
              <w:rPr>
                <w:rFonts w:ascii="Times New Roman" w:hAnsi="Times New Roman"/>
                <w:sz w:val="24"/>
                <w:szCs w:val="24"/>
              </w:rPr>
              <w:t>Examination, measurement, etc. in accordance with an</w:t>
            </w:r>
            <w:r>
              <w:rPr>
                <w:rFonts w:ascii="Times New Roman" w:hAnsi="Times New Roman"/>
                <w:sz w:val="24"/>
                <w:szCs w:val="24"/>
              </w:rPr>
              <w:t xml:space="preserve"> </w:t>
            </w:r>
            <w:r w:rsidRPr="005F44FB">
              <w:rPr>
                <w:rFonts w:ascii="Times New Roman" w:hAnsi="Times New Roman"/>
                <w:sz w:val="24"/>
                <w:szCs w:val="24"/>
              </w:rPr>
              <w:t>applicable standard.* (e.g. visual inspection, functional</w:t>
            </w:r>
            <w:r>
              <w:rPr>
                <w:rFonts w:ascii="Times New Roman" w:hAnsi="Times New Roman"/>
                <w:sz w:val="24"/>
                <w:szCs w:val="24"/>
              </w:rPr>
              <w:t xml:space="preserve"> </w:t>
            </w:r>
            <w:r w:rsidRPr="005F44FB">
              <w:rPr>
                <w:rFonts w:ascii="Times New Roman" w:hAnsi="Times New Roman"/>
                <w:sz w:val="24"/>
                <w:szCs w:val="24"/>
              </w:rPr>
              <w:t>testing, bench testing etc.)</w:t>
            </w:r>
          </w:p>
          <w:p w14:paraId="283AF558" w14:textId="77777777" w:rsidR="008E5D65" w:rsidRPr="005F44FB" w:rsidRDefault="008E5D65" w:rsidP="00EB1753">
            <w:pPr>
              <w:pStyle w:val="p1"/>
              <w:spacing w:before="60" w:after="60"/>
              <w:rPr>
                <w:rFonts w:ascii="Times New Roman" w:hAnsi="Times New Roman"/>
                <w:sz w:val="24"/>
                <w:szCs w:val="24"/>
              </w:rPr>
            </w:pPr>
            <w:r w:rsidRPr="009C1783">
              <w:rPr>
                <w:rFonts w:ascii="Times New Roman" w:hAnsi="Times New Roman"/>
                <w:b/>
                <w:sz w:val="24"/>
                <w:szCs w:val="24"/>
              </w:rPr>
              <w:t>Modified</w:t>
            </w:r>
            <w:r w:rsidRPr="005F44FB">
              <w:rPr>
                <w:rFonts w:ascii="Times New Roman" w:hAnsi="Times New Roman"/>
                <w:sz w:val="24"/>
                <w:szCs w:val="24"/>
              </w:rPr>
              <w:t xml:space="preserve"> </w:t>
            </w:r>
            <w:r>
              <w:rPr>
                <w:rFonts w:ascii="Times New Roman" w:hAnsi="Times New Roman"/>
                <w:sz w:val="24"/>
                <w:szCs w:val="24"/>
              </w:rPr>
              <w:t xml:space="preserve">means </w:t>
            </w:r>
            <w:r w:rsidRPr="005F44FB">
              <w:rPr>
                <w:rFonts w:ascii="Times New Roman" w:hAnsi="Times New Roman"/>
                <w:sz w:val="24"/>
                <w:szCs w:val="24"/>
              </w:rPr>
              <w:t>Alteration of an item to conform to an applicable standard.*</w:t>
            </w:r>
          </w:p>
          <w:p w14:paraId="78E2F4A0" w14:textId="77777777" w:rsidR="008E5D65" w:rsidRPr="005F44FB" w:rsidRDefault="008E5D65" w:rsidP="00EB1753">
            <w:pPr>
              <w:pStyle w:val="p1"/>
              <w:spacing w:before="60" w:after="60"/>
              <w:rPr>
                <w:rFonts w:ascii="Times New Roman" w:hAnsi="Times New Roman"/>
                <w:sz w:val="24"/>
                <w:szCs w:val="24"/>
              </w:rPr>
            </w:pPr>
            <w:r>
              <w:rPr>
                <w:rFonts w:ascii="Times New Roman" w:hAnsi="Times New Roman"/>
                <w:sz w:val="24"/>
                <w:szCs w:val="24"/>
              </w:rPr>
              <w:t xml:space="preserve">* Applicable standard means a </w:t>
            </w:r>
            <w:r w:rsidRPr="005F44FB">
              <w:rPr>
                <w:rFonts w:ascii="Times New Roman" w:hAnsi="Times New Roman"/>
                <w:sz w:val="24"/>
                <w:szCs w:val="24"/>
              </w:rPr>
              <w:t>manufacturing/</w:t>
            </w:r>
            <w:r>
              <w:rPr>
                <w:rFonts w:ascii="Times New Roman" w:hAnsi="Times New Roman"/>
                <w:sz w:val="24"/>
                <w:szCs w:val="24"/>
              </w:rPr>
              <w:t xml:space="preserve"> </w:t>
            </w:r>
            <w:r w:rsidRPr="005F44FB">
              <w:rPr>
                <w:rFonts w:ascii="Times New Roman" w:hAnsi="Times New Roman"/>
                <w:sz w:val="24"/>
                <w:szCs w:val="24"/>
              </w:rPr>
              <w:t>design/</w:t>
            </w:r>
            <w:r>
              <w:rPr>
                <w:rFonts w:ascii="Times New Roman" w:hAnsi="Times New Roman"/>
                <w:sz w:val="24"/>
                <w:szCs w:val="24"/>
              </w:rPr>
              <w:t xml:space="preserve"> </w:t>
            </w:r>
            <w:r w:rsidRPr="005F44FB">
              <w:rPr>
                <w:rFonts w:ascii="Times New Roman" w:hAnsi="Times New Roman"/>
                <w:sz w:val="24"/>
                <w:szCs w:val="24"/>
              </w:rPr>
              <w:t>maintenance/</w:t>
            </w:r>
            <w:r>
              <w:rPr>
                <w:rFonts w:ascii="Times New Roman" w:hAnsi="Times New Roman"/>
                <w:sz w:val="24"/>
                <w:szCs w:val="24"/>
              </w:rPr>
              <w:t xml:space="preserve"> </w:t>
            </w:r>
            <w:r w:rsidRPr="005F44FB">
              <w:rPr>
                <w:rFonts w:ascii="Times New Roman" w:hAnsi="Times New Roman"/>
                <w:sz w:val="24"/>
                <w:szCs w:val="24"/>
              </w:rPr>
              <w:t>quality standard, method,</w:t>
            </w:r>
            <w:r>
              <w:rPr>
                <w:rFonts w:ascii="Times New Roman" w:hAnsi="Times New Roman"/>
                <w:sz w:val="24"/>
                <w:szCs w:val="24"/>
              </w:rPr>
              <w:t xml:space="preserve"> </w:t>
            </w:r>
            <w:r w:rsidRPr="005F44FB">
              <w:rPr>
                <w:rFonts w:ascii="Times New Roman" w:hAnsi="Times New Roman"/>
                <w:sz w:val="24"/>
                <w:szCs w:val="24"/>
              </w:rPr>
              <w:t>technique or practice approved by or acceptable to the Competent Authority. The applicable</w:t>
            </w:r>
            <w:r>
              <w:rPr>
                <w:rFonts w:ascii="Times New Roman" w:hAnsi="Times New Roman"/>
                <w:sz w:val="24"/>
                <w:szCs w:val="24"/>
              </w:rPr>
              <w:t xml:space="preserve"> </w:t>
            </w:r>
            <w:r w:rsidRPr="005F44FB">
              <w:rPr>
                <w:rFonts w:ascii="Times New Roman" w:hAnsi="Times New Roman"/>
                <w:sz w:val="24"/>
                <w:szCs w:val="24"/>
              </w:rPr>
              <w:t>standard shall be described in block 12.</w:t>
            </w:r>
          </w:p>
          <w:p w14:paraId="35CF9F27"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 12 Remarks</w:t>
            </w:r>
          </w:p>
          <w:p w14:paraId="79196CE9"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Describe the work identified in Block 11, either directly or by reference to supporting</w:t>
            </w:r>
            <w:r>
              <w:rPr>
                <w:rFonts w:ascii="Times New Roman" w:hAnsi="Times New Roman"/>
                <w:sz w:val="24"/>
                <w:szCs w:val="24"/>
              </w:rPr>
              <w:t xml:space="preserve"> </w:t>
            </w:r>
            <w:r w:rsidRPr="005F44FB">
              <w:rPr>
                <w:rFonts w:ascii="Times New Roman" w:hAnsi="Times New Roman"/>
                <w:sz w:val="24"/>
                <w:szCs w:val="24"/>
              </w:rPr>
              <w:t>documentation, necessary for the user or installer to determine the airworthiness of item(s) in</w:t>
            </w:r>
            <w:r>
              <w:rPr>
                <w:rFonts w:ascii="Times New Roman" w:hAnsi="Times New Roman"/>
                <w:sz w:val="24"/>
                <w:szCs w:val="24"/>
              </w:rPr>
              <w:t xml:space="preserve"> </w:t>
            </w:r>
            <w:r w:rsidRPr="005F44FB">
              <w:rPr>
                <w:rFonts w:ascii="Times New Roman" w:hAnsi="Times New Roman"/>
                <w:sz w:val="24"/>
                <w:szCs w:val="24"/>
              </w:rPr>
              <w:t>relation to the work being certified. If necessary, a separate sheet may be used and referenced</w:t>
            </w:r>
            <w:r>
              <w:rPr>
                <w:rFonts w:ascii="Times New Roman" w:hAnsi="Times New Roman"/>
                <w:sz w:val="24"/>
                <w:szCs w:val="24"/>
              </w:rPr>
              <w:t xml:space="preserve"> </w:t>
            </w:r>
            <w:r w:rsidRPr="005F44FB">
              <w:rPr>
                <w:rFonts w:ascii="Times New Roman" w:hAnsi="Times New Roman"/>
                <w:sz w:val="24"/>
                <w:szCs w:val="24"/>
              </w:rPr>
              <w:t>from the main CAAV Form 1. Each statement must clearly identify which item(s) in Block 6 it</w:t>
            </w:r>
            <w:r>
              <w:rPr>
                <w:rFonts w:ascii="Times New Roman" w:hAnsi="Times New Roman"/>
                <w:sz w:val="24"/>
                <w:szCs w:val="24"/>
              </w:rPr>
              <w:t xml:space="preserve"> </w:t>
            </w:r>
            <w:r w:rsidRPr="005F44FB">
              <w:rPr>
                <w:rFonts w:ascii="Times New Roman" w:hAnsi="Times New Roman"/>
                <w:sz w:val="24"/>
                <w:szCs w:val="24"/>
              </w:rPr>
              <w:t>relates to.</w:t>
            </w:r>
          </w:p>
          <w:p w14:paraId="5F742D5D"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Examples of informatio</w:t>
            </w:r>
            <w:r>
              <w:rPr>
                <w:rFonts w:ascii="Times New Roman" w:hAnsi="Times New Roman"/>
                <w:sz w:val="24"/>
                <w:szCs w:val="24"/>
              </w:rPr>
              <w:t>n to be entered in block 12 are:</w:t>
            </w:r>
          </w:p>
          <w:p w14:paraId="06FD3968"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Maintenance data used, including the revision status and reference.</w:t>
            </w:r>
          </w:p>
          <w:p w14:paraId="3B8FFE7B"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Compliance with airworthiness directives or service bulletins.</w:t>
            </w:r>
          </w:p>
          <w:p w14:paraId="1E229B43"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Repairs carried out.</w:t>
            </w:r>
          </w:p>
          <w:p w14:paraId="30AB265E"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Modifications carried out.</w:t>
            </w:r>
          </w:p>
          <w:p w14:paraId="30EBB380"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Replacement parts installed.</w:t>
            </w:r>
          </w:p>
          <w:p w14:paraId="5D51F6B0"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Life limited parts status.</w:t>
            </w:r>
          </w:p>
          <w:p w14:paraId="2C7198D4"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lastRenderedPageBreak/>
              <w:t>• Deviations from the customer work order.</w:t>
            </w:r>
          </w:p>
          <w:p w14:paraId="1D00BD28"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Release statements to satisfy a foreign Civil Aviation Authority maintenance</w:t>
            </w:r>
            <w:r>
              <w:rPr>
                <w:rFonts w:ascii="Times New Roman" w:hAnsi="Times New Roman"/>
                <w:sz w:val="24"/>
                <w:szCs w:val="24"/>
              </w:rPr>
              <w:t xml:space="preserve"> </w:t>
            </w:r>
            <w:r w:rsidRPr="005F44FB">
              <w:rPr>
                <w:rFonts w:ascii="Times New Roman" w:hAnsi="Times New Roman"/>
                <w:sz w:val="24"/>
                <w:szCs w:val="24"/>
              </w:rPr>
              <w:t>requirement.</w:t>
            </w:r>
          </w:p>
          <w:p w14:paraId="40656D97"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 Information needed to support shipment with shortages or re-assembly after</w:t>
            </w:r>
            <w:r>
              <w:rPr>
                <w:rFonts w:ascii="Times New Roman" w:hAnsi="Times New Roman"/>
                <w:sz w:val="24"/>
                <w:szCs w:val="24"/>
              </w:rPr>
              <w:t xml:space="preserve"> </w:t>
            </w:r>
            <w:r w:rsidRPr="005F44FB">
              <w:rPr>
                <w:rFonts w:ascii="Times New Roman" w:hAnsi="Times New Roman"/>
                <w:sz w:val="24"/>
                <w:szCs w:val="24"/>
              </w:rPr>
              <w:t>delivery.</w:t>
            </w:r>
          </w:p>
          <w:p w14:paraId="0E2A0D54"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If printing the data from an electronic CAAV Form 1 any data not appropriate in other blocks</w:t>
            </w:r>
          </w:p>
          <w:p w14:paraId="7E4E1053"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should be entered in this block.</w:t>
            </w:r>
          </w:p>
          <w:p w14:paraId="13D544EE"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Blocks 13a-13e:</w:t>
            </w:r>
          </w:p>
          <w:p w14:paraId="77C20CD7"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Not used for maintenance release. Shade, darken, or otherwise mark to preclude inadvertent or</w:t>
            </w:r>
            <w:r>
              <w:rPr>
                <w:rFonts w:ascii="Times New Roman" w:hAnsi="Times New Roman"/>
                <w:sz w:val="24"/>
                <w:szCs w:val="24"/>
              </w:rPr>
              <w:t xml:space="preserve"> </w:t>
            </w:r>
            <w:r w:rsidRPr="005F44FB">
              <w:rPr>
                <w:rFonts w:ascii="Times New Roman" w:hAnsi="Times New Roman"/>
                <w:sz w:val="24"/>
                <w:szCs w:val="24"/>
              </w:rPr>
              <w:t>unauthorised use.</w:t>
            </w:r>
          </w:p>
          <w:p w14:paraId="6A737EA7"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 14</w:t>
            </w:r>
            <w:r>
              <w:rPr>
                <w:rFonts w:ascii="Times New Roman" w:hAnsi="Times New Roman"/>
                <w:b/>
                <w:sz w:val="24"/>
                <w:szCs w:val="24"/>
              </w:rPr>
              <w:t>a</w:t>
            </w:r>
          </w:p>
          <w:p w14:paraId="6BCEB1E5"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Mark the appropriate box(es) indicating which regulations apply to the completed work. If the</w:t>
            </w:r>
            <w:r>
              <w:rPr>
                <w:rFonts w:ascii="Times New Roman" w:hAnsi="Times New Roman"/>
                <w:sz w:val="24"/>
                <w:szCs w:val="24"/>
              </w:rPr>
              <w:t xml:space="preserve"> </w:t>
            </w:r>
            <w:r w:rsidRPr="005F44FB">
              <w:rPr>
                <w:rFonts w:ascii="Times New Roman" w:hAnsi="Times New Roman"/>
                <w:sz w:val="24"/>
                <w:szCs w:val="24"/>
              </w:rPr>
              <w:t>box “other regulations specified in block 12” is marked, then the regulations of the other</w:t>
            </w:r>
            <w:r>
              <w:rPr>
                <w:rFonts w:ascii="Times New Roman" w:hAnsi="Times New Roman"/>
                <w:sz w:val="24"/>
                <w:szCs w:val="24"/>
              </w:rPr>
              <w:t xml:space="preserve"> </w:t>
            </w:r>
            <w:r w:rsidRPr="005F44FB">
              <w:rPr>
                <w:rFonts w:ascii="Times New Roman" w:hAnsi="Times New Roman"/>
                <w:sz w:val="24"/>
                <w:szCs w:val="24"/>
              </w:rPr>
              <w:t>airworthiness authority(ies) must be identified in block 12. At least one box must be marked, or</w:t>
            </w:r>
            <w:r>
              <w:rPr>
                <w:rFonts w:ascii="Times New Roman" w:hAnsi="Times New Roman"/>
                <w:sz w:val="24"/>
                <w:szCs w:val="24"/>
              </w:rPr>
              <w:t xml:space="preserve"> </w:t>
            </w:r>
            <w:r w:rsidRPr="005F44FB">
              <w:rPr>
                <w:rFonts w:ascii="Times New Roman" w:hAnsi="Times New Roman"/>
                <w:sz w:val="24"/>
                <w:szCs w:val="24"/>
              </w:rPr>
              <w:t>both boxes may be marked, as appropriate.</w:t>
            </w:r>
          </w:p>
          <w:p w14:paraId="738B873D"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The certification statement “unless otherwise specified in this block” is intended to address the</w:t>
            </w:r>
            <w:r>
              <w:rPr>
                <w:rFonts w:ascii="Times New Roman" w:hAnsi="Times New Roman"/>
                <w:sz w:val="24"/>
                <w:szCs w:val="24"/>
              </w:rPr>
              <w:t xml:space="preserve"> </w:t>
            </w:r>
            <w:r w:rsidRPr="005F44FB">
              <w:rPr>
                <w:rFonts w:ascii="Times New Roman" w:hAnsi="Times New Roman"/>
                <w:sz w:val="24"/>
                <w:szCs w:val="24"/>
              </w:rPr>
              <w:t>following cases;</w:t>
            </w:r>
          </w:p>
          <w:p w14:paraId="4AD02279"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(a) Where the maintenance could not be completed.</w:t>
            </w:r>
          </w:p>
          <w:p w14:paraId="2DC76AC7"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(b) Where the maintenance deviated from the standard required by this regulation (Part-5).</w:t>
            </w:r>
          </w:p>
          <w:p w14:paraId="56582092" w14:textId="77777777" w:rsidR="008E5D65" w:rsidRPr="008E5D65" w:rsidRDefault="008E5D65" w:rsidP="00EB1753">
            <w:pPr>
              <w:pStyle w:val="p1"/>
              <w:spacing w:before="60" w:after="60"/>
              <w:rPr>
                <w:rFonts w:ascii="Times New Roman" w:hAnsi="Times New Roman"/>
                <w:b/>
                <w:sz w:val="24"/>
                <w:szCs w:val="24"/>
              </w:rPr>
            </w:pPr>
            <w:r w:rsidRPr="008E5D65">
              <w:rPr>
                <w:rFonts w:ascii="Times New Roman" w:hAnsi="Times New Roman"/>
                <w:b/>
                <w:sz w:val="24"/>
                <w:szCs w:val="24"/>
              </w:rPr>
              <w:t>Block 14b</w:t>
            </w:r>
          </w:p>
          <w:p w14:paraId="0DE6576F"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Authorised Signature(c) Where the maintenance was carried out in accordance with a</w:t>
            </w:r>
            <w:r>
              <w:rPr>
                <w:rFonts w:ascii="Times New Roman" w:hAnsi="Times New Roman"/>
                <w:sz w:val="24"/>
                <w:szCs w:val="24"/>
              </w:rPr>
              <w:t xml:space="preserve"> </w:t>
            </w:r>
            <w:r w:rsidRPr="005F44FB">
              <w:rPr>
                <w:rFonts w:ascii="Times New Roman" w:hAnsi="Times New Roman"/>
                <w:sz w:val="24"/>
                <w:szCs w:val="24"/>
              </w:rPr>
              <w:t>requirement other that specified in this regulation (Part-5). In this case block 12 shall specify the</w:t>
            </w:r>
            <w:r>
              <w:rPr>
                <w:rFonts w:ascii="Times New Roman" w:hAnsi="Times New Roman"/>
                <w:sz w:val="24"/>
                <w:szCs w:val="24"/>
              </w:rPr>
              <w:t xml:space="preserve"> </w:t>
            </w:r>
            <w:r w:rsidRPr="005F44FB">
              <w:rPr>
                <w:rFonts w:ascii="Times New Roman" w:hAnsi="Times New Roman"/>
                <w:sz w:val="24"/>
                <w:szCs w:val="24"/>
              </w:rPr>
              <w:t>particular national regulation.</w:t>
            </w:r>
          </w:p>
          <w:p w14:paraId="58B5015C"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This space shall be completed with the signature of the authorised person. Only persons</w:t>
            </w:r>
            <w:r>
              <w:rPr>
                <w:rFonts w:ascii="Times New Roman" w:hAnsi="Times New Roman"/>
                <w:sz w:val="24"/>
                <w:szCs w:val="24"/>
              </w:rPr>
              <w:t xml:space="preserve"> </w:t>
            </w:r>
            <w:r w:rsidRPr="005F44FB">
              <w:rPr>
                <w:rFonts w:ascii="Times New Roman" w:hAnsi="Times New Roman"/>
                <w:sz w:val="24"/>
                <w:szCs w:val="24"/>
              </w:rPr>
              <w:t>specifically authorised under the rules and policies of the Competent Authority are permitted to</w:t>
            </w:r>
            <w:r>
              <w:rPr>
                <w:rFonts w:ascii="Times New Roman" w:hAnsi="Times New Roman"/>
                <w:sz w:val="24"/>
                <w:szCs w:val="24"/>
              </w:rPr>
              <w:t xml:space="preserve"> </w:t>
            </w:r>
            <w:r w:rsidRPr="005F44FB">
              <w:rPr>
                <w:rFonts w:ascii="Times New Roman" w:hAnsi="Times New Roman"/>
                <w:sz w:val="24"/>
                <w:szCs w:val="24"/>
              </w:rPr>
              <w:t>sign this block. To aid recognition, a unique number identifying the authorised person may be</w:t>
            </w:r>
            <w:r>
              <w:rPr>
                <w:rFonts w:ascii="Times New Roman" w:hAnsi="Times New Roman"/>
                <w:sz w:val="24"/>
                <w:szCs w:val="24"/>
              </w:rPr>
              <w:t xml:space="preserve"> </w:t>
            </w:r>
            <w:r w:rsidRPr="005F44FB">
              <w:rPr>
                <w:rFonts w:ascii="Times New Roman" w:hAnsi="Times New Roman"/>
                <w:sz w:val="24"/>
                <w:szCs w:val="24"/>
              </w:rPr>
              <w:t>added.</w:t>
            </w:r>
          </w:p>
          <w:p w14:paraId="3301FD91"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 14c Certificate/Approval Number</w:t>
            </w:r>
          </w:p>
          <w:p w14:paraId="6E6960AA"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lastRenderedPageBreak/>
              <w:t>Enter the Certificate/Approval number/reference. This number or reference is issued by the</w:t>
            </w:r>
            <w:r>
              <w:rPr>
                <w:rFonts w:ascii="Times New Roman" w:hAnsi="Times New Roman"/>
                <w:sz w:val="24"/>
                <w:szCs w:val="24"/>
              </w:rPr>
              <w:t xml:space="preserve"> </w:t>
            </w:r>
            <w:r w:rsidRPr="005F44FB">
              <w:rPr>
                <w:rFonts w:ascii="Times New Roman" w:hAnsi="Times New Roman"/>
                <w:sz w:val="24"/>
                <w:szCs w:val="24"/>
              </w:rPr>
              <w:t>Competent Authority.</w:t>
            </w:r>
          </w:p>
          <w:p w14:paraId="5BAE546A"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 14d Name</w:t>
            </w:r>
          </w:p>
          <w:p w14:paraId="49E94DAF"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the nam</w:t>
            </w:r>
            <w:r>
              <w:rPr>
                <w:rFonts w:ascii="Times New Roman" w:hAnsi="Times New Roman"/>
                <w:sz w:val="24"/>
                <w:szCs w:val="24"/>
              </w:rPr>
              <w:t>e of the person signing block 14b</w:t>
            </w:r>
            <w:r w:rsidRPr="005F44FB">
              <w:rPr>
                <w:rFonts w:ascii="Times New Roman" w:hAnsi="Times New Roman"/>
                <w:sz w:val="24"/>
                <w:szCs w:val="24"/>
              </w:rPr>
              <w:t xml:space="preserve"> in a legible form.</w:t>
            </w:r>
          </w:p>
          <w:p w14:paraId="165610FD"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Block 14e Date</w:t>
            </w:r>
          </w:p>
          <w:p w14:paraId="7ED6684A" w14:textId="77777777" w:rsidR="008E5D65"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Enter the date on which block 14 is signed, the date must be in the format dd = 2 digit day, mmm</w:t>
            </w:r>
            <w:r>
              <w:rPr>
                <w:rFonts w:ascii="Times New Roman" w:hAnsi="Times New Roman"/>
                <w:sz w:val="24"/>
                <w:szCs w:val="24"/>
              </w:rPr>
              <w:t xml:space="preserve"> </w:t>
            </w:r>
            <w:r w:rsidRPr="005F44FB">
              <w:rPr>
                <w:rFonts w:ascii="Times New Roman" w:hAnsi="Times New Roman"/>
                <w:sz w:val="24"/>
                <w:szCs w:val="24"/>
              </w:rPr>
              <w:t>= first 3 letters of the month, yyyy = 4 digit year</w:t>
            </w:r>
            <w:r>
              <w:rPr>
                <w:rFonts w:ascii="Times New Roman" w:hAnsi="Times New Roman"/>
                <w:sz w:val="24"/>
                <w:szCs w:val="24"/>
              </w:rPr>
              <w:t xml:space="preserve"> </w:t>
            </w:r>
          </w:p>
          <w:p w14:paraId="026BC96F" w14:textId="77777777" w:rsidR="008E5D65" w:rsidRDefault="008E5D65" w:rsidP="00EB1753">
            <w:pPr>
              <w:pStyle w:val="p1"/>
              <w:spacing w:before="60" w:after="60"/>
              <w:rPr>
                <w:rFonts w:ascii="Times New Roman" w:hAnsi="Times New Roman"/>
                <w:sz w:val="24"/>
                <w:szCs w:val="24"/>
              </w:rPr>
            </w:pPr>
          </w:p>
          <w:p w14:paraId="7C1B6630" w14:textId="77777777" w:rsidR="008E5D65" w:rsidRPr="009C1783" w:rsidRDefault="008E5D65" w:rsidP="00EB1753">
            <w:pPr>
              <w:pStyle w:val="p1"/>
              <w:spacing w:before="60" w:after="60"/>
              <w:rPr>
                <w:rFonts w:ascii="Times New Roman" w:hAnsi="Times New Roman"/>
                <w:b/>
                <w:sz w:val="24"/>
                <w:szCs w:val="24"/>
              </w:rPr>
            </w:pPr>
            <w:r w:rsidRPr="009C1783">
              <w:rPr>
                <w:rFonts w:ascii="Times New Roman" w:hAnsi="Times New Roman"/>
                <w:b/>
                <w:sz w:val="24"/>
                <w:szCs w:val="24"/>
              </w:rPr>
              <w:t>User/Installer Responsibilities</w:t>
            </w:r>
          </w:p>
          <w:p w14:paraId="422C287D"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Place the following statement on the Certificate to notify end users that they are not relieved</w:t>
            </w:r>
            <w:r>
              <w:rPr>
                <w:rFonts w:ascii="Times New Roman" w:hAnsi="Times New Roman"/>
                <w:sz w:val="24"/>
                <w:szCs w:val="24"/>
              </w:rPr>
              <w:t xml:space="preserve"> </w:t>
            </w:r>
            <w:r w:rsidRPr="005F44FB">
              <w:rPr>
                <w:rFonts w:ascii="Times New Roman" w:hAnsi="Times New Roman"/>
                <w:sz w:val="24"/>
                <w:szCs w:val="24"/>
              </w:rPr>
              <w:t>of their responsibilities concerning installation and use of any item accompanied by the</w:t>
            </w:r>
            <w:r>
              <w:rPr>
                <w:rFonts w:ascii="Times New Roman" w:hAnsi="Times New Roman"/>
                <w:sz w:val="24"/>
                <w:szCs w:val="24"/>
              </w:rPr>
              <w:t xml:space="preserve"> </w:t>
            </w:r>
            <w:r w:rsidRPr="005F44FB">
              <w:rPr>
                <w:rFonts w:ascii="Times New Roman" w:hAnsi="Times New Roman"/>
                <w:sz w:val="24"/>
                <w:szCs w:val="24"/>
              </w:rPr>
              <w:t>form:</w:t>
            </w:r>
          </w:p>
          <w:p w14:paraId="331A274A"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“This Certificate does not automatically constitute authority to install.</w:t>
            </w:r>
          </w:p>
          <w:p w14:paraId="0D622098" w14:textId="77777777"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Where the user/installer performs work in accordance with regulations of an airworthiness</w:t>
            </w:r>
            <w:r>
              <w:rPr>
                <w:rFonts w:ascii="Times New Roman" w:hAnsi="Times New Roman"/>
                <w:sz w:val="24"/>
                <w:szCs w:val="24"/>
              </w:rPr>
              <w:t xml:space="preserve"> </w:t>
            </w:r>
            <w:r w:rsidRPr="005F44FB">
              <w:rPr>
                <w:rFonts w:ascii="Times New Roman" w:hAnsi="Times New Roman"/>
                <w:sz w:val="24"/>
                <w:szCs w:val="24"/>
              </w:rPr>
              <w:t>authority different than the airworthiness authority specified in block 1, it is essential that</w:t>
            </w:r>
            <w:r>
              <w:rPr>
                <w:rFonts w:ascii="Times New Roman" w:hAnsi="Times New Roman"/>
                <w:sz w:val="24"/>
                <w:szCs w:val="24"/>
              </w:rPr>
              <w:t xml:space="preserve"> </w:t>
            </w:r>
            <w:r w:rsidRPr="005F44FB">
              <w:rPr>
                <w:rFonts w:ascii="Times New Roman" w:hAnsi="Times New Roman"/>
                <w:sz w:val="24"/>
                <w:szCs w:val="24"/>
              </w:rPr>
              <w:t>the user/installer ensures that his/her airworthiness authority accepts items from the</w:t>
            </w:r>
            <w:r>
              <w:rPr>
                <w:rFonts w:ascii="Times New Roman" w:hAnsi="Times New Roman"/>
                <w:sz w:val="24"/>
                <w:szCs w:val="24"/>
              </w:rPr>
              <w:t xml:space="preserve"> </w:t>
            </w:r>
            <w:r w:rsidRPr="005F44FB">
              <w:rPr>
                <w:rFonts w:ascii="Times New Roman" w:hAnsi="Times New Roman"/>
                <w:sz w:val="24"/>
                <w:szCs w:val="24"/>
              </w:rPr>
              <w:t>airworthiness authority specified in block 1.</w:t>
            </w:r>
          </w:p>
          <w:p w14:paraId="0889317A" w14:textId="1E9C1ED3" w:rsidR="008E5D65" w:rsidRPr="005F44FB" w:rsidRDefault="008E5D65" w:rsidP="00EB1753">
            <w:pPr>
              <w:pStyle w:val="p1"/>
              <w:spacing w:before="60" w:after="60"/>
              <w:rPr>
                <w:rFonts w:ascii="Times New Roman" w:hAnsi="Times New Roman"/>
                <w:sz w:val="24"/>
                <w:szCs w:val="24"/>
              </w:rPr>
            </w:pPr>
            <w:r w:rsidRPr="005F44FB">
              <w:rPr>
                <w:rFonts w:ascii="Times New Roman" w:hAnsi="Times New Roman"/>
                <w:sz w:val="24"/>
                <w:szCs w:val="24"/>
              </w:rPr>
              <w:t>Statements in blocks 13</w:t>
            </w:r>
            <w:r>
              <w:rPr>
                <w:rFonts w:ascii="Times New Roman" w:hAnsi="Times New Roman"/>
                <w:sz w:val="24"/>
                <w:szCs w:val="24"/>
              </w:rPr>
              <w:t>a and 14a</w:t>
            </w:r>
            <w:r w:rsidRPr="005F44FB">
              <w:rPr>
                <w:rFonts w:ascii="Times New Roman" w:hAnsi="Times New Roman"/>
                <w:sz w:val="24"/>
                <w:szCs w:val="24"/>
              </w:rPr>
              <w:t xml:space="preserve"> do not constitute installation certification. In all cases</w:t>
            </w:r>
            <w:r>
              <w:rPr>
                <w:rFonts w:ascii="Times New Roman" w:hAnsi="Times New Roman"/>
                <w:sz w:val="24"/>
                <w:szCs w:val="24"/>
              </w:rPr>
              <w:t xml:space="preserve"> </w:t>
            </w:r>
            <w:r w:rsidRPr="005F44FB">
              <w:rPr>
                <w:rFonts w:ascii="Times New Roman" w:hAnsi="Times New Roman"/>
                <w:sz w:val="24"/>
                <w:szCs w:val="24"/>
              </w:rPr>
              <w:t>aircraft maintenance records must contain an insta</w:t>
            </w:r>
            <w:r>
              <w:rPr>
                <w:rFonts w:ascii="Times New Roman" w:hAnsi="Times New Roman"/>
                <w:sz w:val="24"/>
                <w:szCs w:val="24"/>
              </w:rPr>
              <w:t xml:space="preserve">llation certification issued in </w:t>
            </w:r>
            <w:r w:rsidRPr="005F44FB">
              <w:rPr>
                <w:rFonts w:ascii="Times New Roman" w:hAnsi="Times New Roman"/>
                <w:sz w:val="24"/>
                <w:szCs w:val="24"/>
              </w:rPr>
              <w:t>accordance</w:t>
            </w:r>
            <w:r>
              <w:rPr>
                <w:rFonts w:ascii="Times New Roman" w:hAnsi="Times New Roman"/>
                <w:sz w:val="24"/>
                <w:szCs w:val="24"/>
              </w:rPr>
              <w:t xml:space="preserve"> </w:t>
            </w:r>
            <w:r w:rsidRPr="005F44FB">
              <w:rPr>
                <w:rFonts w:ascii="Times New Roman" w:hAnsi="Times New Roman"/>
                <w:sz w:val="24"/>
                <w:szCs w:val="24"/>
              </w:rPr>
              <w:t>with the national regulations by the user/installer before the aircraft may be flown.”</w:t>
            </w:r>
          </w:p>
        </w:tc>
        <w:tc>
          <w:tcPr>
            <w:tcW w:w="2074" w:type="dxa"/>
          </w:tcPr>
          <w:p w14:paraId="123BC906" w14:textId="77777777" w:rsidR="008E5D65" w:rsidRPr="00226469" w:rsidRDefault="008E5D65" w:rsidP="00EB1753">
            <w:pPr>
              <w:tabs>
                <w:tab w:val="left" w:pos="0"/>
                <w:tab w:val="left" w:pos="437"/>
              </w:tabs>
              <w:spacing w:after="120"/>
              <w:jc w:val="both"/>
              <w:rPr>
                <w:rFonts w:ascii="Times New Roman" w:hAnsi="Times New Roman"/>
                <w:bCs/>
                <w:color w:val="000000"/>
                <w:sz w:val="24"/>
                <w:szCs w:val="24"/>
              </w:rPr>
            </w:pPr>
            <w:r>
              <w:rPr>
                <w:rFonts w:ascii="Times New Roman" w:hAnsi="Times New Roman"/>
                <w:bCs/>
                <w:color w:val="000000"/>
                <w:sz w:val="24"/>
                <w:szCs w:val="24"/>
              </w:rPr>
              <w:lastRenderedPageBreak/>
              <w:t>Bổ sung chi tiết các nội dung cần điền</w:t>
            </w:r>
          </w:p>
        </w:tc>
      </w:tr>
      <w:tr w:rsidR="00EF14ED" w:rsidRPr="00226469" w14:paraId="5793B660" w14:textId="77777777" w:rsidTr="00EF14ED">
        <w:trPr>
          <w:trHeight w:val="473"/>
        </w:trPr>
        <w:tc>
          <w:tcPr>
            <w:tcW w:w="1081" w:type="dxa"/>
            <w:tcBorders>
              <w:top w:val="single" w:sz="4" w:space="0" w:color="000000"/>
              <w:bottom w:val="single" w:sz="4" w:space="0" w:color="000000"/>
            </w:tcBorders>
          </w:tcPr>
          <w:p w14:paraId="4082F2E1" w14:textId="77777777" w:rsidR="00EF14ED" w:rsidRPr="00226469" w:rsidRDefault="00EF14ED" w:rsidP="00BC6D88">
            <w:pPr>
              <w:widowControl w:val="0"/>
              <w:autoSpaceDE w:val="0"/>
              <w:autoSpaceDN w:val="0"/>
              <w:adjustRightInd w:val="0"/>
              <w:spacing w:before="89"/>
              <w:ind w:right="-97"/>
              <w:jc w:val="both"/>
              <w:rPr>
                <w:rFonts w:ascii="Times New Roman" w:hAnsi="Times New Roman"/>
                <w:i/>
                <w:color w:val="000000"/>
                <w:sz w:val="24"/>
                <w:szCs w:val="24"/>
              </w:rPr>
            </w:pPr>
          </w:p>
        </w:tc>
        <w:tc>
          <w:tcPr>
            <w:tcW w:w="2887" w:type="dxa"/>
          </w:tcPr>
          <w:p w14:paraId="7AAC7BF3" w14:textId="77777777" w:rsidR="00EF14ED" w:rsidRPr="00226469" w:rsidRDefault="00EF14ED" w:rsidP="00BC6D88">
            <w:pPr>
              <w:widowControl w:val="0"/>
              <w:autoSpaceDE w:val="0"/>
              <w:autoSpaceDN w:val="0"/>
              <w:adjustRightInd w:val="0"/>
              <w:spacing w:after="240" w:line="440" w:lineRule="atLeast"/>
              <w:rPr>
                <w:rFonts w:ascii="Times" w:eastAsiaTheme="minorHAnsi" w:hAnsi="Times" w:cs="Times"/>
                <w:b/>
                <w:bCs/>
                <w:color w:val="000000"/>
                <w:sz w:val="24"/>
                <w:szCs w:val="24"/>
              </w:rPr>
            </w:pPr>
          </w:p>
        </w:tc>
        <w:tc>
          <w:tcPr>
            <w:tcW w:w="8641" w:type="dxa"/>
          </w:tcPr>
          <w:p w14:paraId="19AEABC2" w14:textId="6E6D373D" w:rsidR="00EF14ED" w:rsidRPr="008E5D65" w:rsidRDefault="00EF14ED" w:rsidP="00EF14ED">
            <w:pPr>
              <w:spacing w:before="60" w:after="60" w:line="240" w:lineRule="auto"/>
              <w:jc w:val="both"/>
              <w:rPr>
                <w:rFonts w:ascii="Times New Roman" w:hAnsi="Times New Roman"/>
                <w:iCs/>
                <w:color w:val="000000"/>
                <w:sz w:val="24"/>
                <w:szCs w:val="24"/>
                <w:lang w:val="vi-VN"/>
              </w:rPr>
            </w:pPr>
            <w:r w:rsidRPr="008E5D65">
              <w:rPr>
                <w:rFonts w:ascii="Times New Roman" w:hAnsi="Times New Roman"/>
                <w:iCs/>
                <w:color w:val="000000"/>
                <w:sz w:val="24"/>
                <w:szCs w:val="24"/>
                <w:lang w:val="vi-VN"/>
              </w:rPr>
              <w:t xml:space="preserve">Sửa hướng dẫn điền các Ô trong MẪU 1 </w:t>
            </w:r>
            <w:r w:rsidRPr="008E5D65">
              <w:rPr>
                <w:rFonts w:ascii="Times New Roman" w:hAnsi="Times New Roman"/>
                <w:iCs/>
                <w:color w:val="000000"/>
                <w:sz w:val="24"/>
                <w:szCs w:val="24"/>
                <w:lang w:val="vi-VN"/>
              </w:rPr>
              <w:t>đối với thiết bị tầu bay mới</w:t>
            </w:r>
            <w:r w:rsidRPr="008E5D65">
              <w:rPr>
                <w:rFonts w:ascii="Times New Roman" w:hAnsi="Times New Roman"/>
                <w:iCs/>
                <w:color w:val="000000"/>
                <w:sz w:val="24"/>
                <w:szCs w:val="24"/>
                <w:lang w:val="vi-VN"/>
              </w:rPr>
              <w:t xml:space="preserve"> </w:t>
            </w:r>
            <w:r w:rsidRPr="008E5D65">
              <w:rPr>
                <w:rFonts w:ascii="Times New Roman" w:hAnsi="Times New Roman"/>
                <w:iCs/>
                <w:color w:val="000000"/>
                <w:sz w:val="24"/>
                <w:szCs w:val="24"/>
                <w:lang w:val="vi-VN"/>
              </w:rPr>
              <w:t>sản xuất</w:t>
            </w:r>
            <w:r w:rsidRPr="008E5D65">
              <w:rPr>
                <w:rFonts w:ascii="Times New Roman" w:hAnsi="Times New Roman"/>
                <w:iCs/>
                <w:color w:val="000000"/>
                <w:sz w:val="24"/>
                <w:szCs w:val="24"/>
                <w:lang w:val="vi-VN"/>
              </w:rPr>
              <w:t xml:space="preserve"> như sau:</w:t>
            </w:r>
          </w:p>
          <w:p w14:paraId="5148672B"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 Approving competent authority/Country </w:t>
            </w:r>
          </w:p>
          <w:p w14:paraId="61AABA81" w14:textId="29D9E9AB"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State the name and country of the competent authority under whose jurisdiction this certificate is issued. When the c</w:t>
            </w:r>
            <w:r w:rsidRPr="008E5D65">
              <w:rPr>
                <w:rFonts w:ascii="Times New Roman" w:eastAsiaTheme="minorHAnsi" w:hAnsi="Times New Roman"/>
                <w:sz w:val="24"/>
                <w:szCs w:val="24"/>
              </w:rPr>
              <w:t>ompetent authority is the CAAV, only ‘CAAV</w:t>
            </w:r>
            <w:r w:rsidRPr="008E5D65">
              <w:rPr>
                <w:rFonts w:ascii="Times New Roman" w:eastAsiaTheme="minorHAnsi" w:hAnsi="Times New Roman"/>
                <w:sz w:val="24"/>
                <w:szCs w:val="24"/>
              </w:rPr>
              <w:t>’ must be stated. </w:t>
            </w:r>
          </w:p>
          <w:p w14:paraId="6DC1D78E" w14:textId="3E957F33"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2 CAAV</w:t>
            </w:r>
            <w:r w:rsidRPr="008E5D65">
              <w:rPr>
                <w:rFonts w:ascii="Times New Roman" w:eastAsiaTheme="minorHAnsi" w:hAnsi="Times New Roman"/>
                <w:sz w:val="24"/>
                <w:szCs w:val="24"/>
              </w:rPr>
              <w:t xml:space="preserve"> Form 1 header </w:t>
            </w:r>
          </w:p>
          <w:p w14:paraId="4077439E" w14:textId="3F6FE44E"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‘AUT</w:t>
            </w:r>
            <w:r w:rsidRPr="008E5D65">
              <w:rPr>
                <w:rFonts w:ascii="Times New Roman" w:eastAsiaTheme="minorHAnsi" w:hAnsi="Times New Roman"/>
                <w:sz w:val="24"/>
                <w:szCs w:val="24"/>
              </w:rPr>
              <w:t>HORISED RELEASE CERTIFICATE CAAV</w:t>
            </w:r>
            <w:r w:rsidRPr="008E5D65">
              <w:rPr>
                <w:rFonts w:ascii="Times New Roman" w:eastAsiaTheme="minorHAnsi" w:hAnsi="Times New Roman"/>
                <w:sz w:val="24"/>
                <w:szCs w:val="24"/>
              </w:rPr>
              <w:t xml:space="preserve"> FORM 1’ </w:t>
            </w:r>
          </w:p>
          <w:p w14:paraId="3A69E6E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3 Form Tracking Number </w:t>
            </w:r>
          </w:p>
          <w:p w14:paraId="0BCD0CD5"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lastRenderedPageBreak/>
              <w:t>Enter the unique number established by the numbering system/procedure of the organisation identified in block 4; this may include alpha/numeric characters. </w:t>
            </w:r>
          </w:p>
          <w:p w14:paraId="54720F16"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4 Organisation Name and Address </w:t>
            </w:r>
          </w:p>
          <w:p w14:paraId="36B99250"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full name and address of the production organisation (refer to EASA Form 55 Sheet A) releasing the item(s) covered by this certificate. Logos etc. of the organisation are permitted if they can be contained within the block. </w:t>
            </w:r>
          </w:p>
          <w:p w14:paraId="082EE04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5 Work Order/Contract/Invoice </w:t>
            </w:r>
          </w:p>
          <w:p w14:paraId="095FD0A1"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To facilitate customer traceability of the item(s), enter the work order number, contract number, invoice number, or similar reference number. </w:t>
            </w:r>
          </w:p>
          <w:p w14:paraId="3BD35E1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6 Item </w:t>
            </w:r>
          </w:p>
          <w:p w14:paraId="36CE967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line item numbers when there is more than one line item. This block permits easy cross-referencing to the Remarks in block 12. </w:t>
            </w:r>
          </w:p>
          <w:p w14:paraId="2E702156"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7 Description </w:t>
            </w:r>
          </w:p>
          <w:p w14:paraId="1EBBB79C"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name or description of the item. Preference should be given to the term used in the instructions for continued airworthiness or maintenance data (e.g. Illustrated Parts Catalogue, Aircraft Maintenance Manual, Service Bulletin, Component Maintenance Manual). </w:t>
            </w:r>
          </w:p>
          <w:p w14:paraId="144D1C28"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8 Part Number </w:t>
            </w:r>
          </w:p>
          <w:p w14:paraId="6D3DDF5A"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part number as it appears on the item or tag/packaging. In case of an engine or propeller the type designation may be used. </w:t>
            </w:r>
          </w:p>
          <w:p w14:paraId="79AE8211"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9 Quantity </w:t>
            </w:r>
          </w:p>
          <w:p w14:paraId="36C0C87A"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State the quantity of items. </w:t>
            </w:r>
          </w:p>
          <w:p w14:paraId="1CD7C55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10 Serial Number </w:t>
            </w:r>
          </w:p>
          <w:p w14:paraId="1CBB60D9"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If the item is required by regulation to be identified with a serial number, enter it here. Additionally, any other serial number not required by regulation may also be entered. If there is no serial number identified on the item, enter ‘N/A’. </w:t>
            </w:r>
          </w:p>
          <w:p w14:paraId="5B7F1310"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11 Status/Work </w:t>
            </w:r>
          </w:p>
          <w:p w14:paraId="350B296D"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either ‘PROTOTYPE’ or ‘NEW’. </w:t>
            </w:r>
          </w:p>
          <w:p w14:paraId="0841018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‘PROTOTYPE’ for: </w:t>
            </w:r>
          </w:p>
          <w:p w14:paraId="40E57EF3"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 the production of a new item in conformity with non-approved design data; </w:t>
            </w:r>
          </w:p>
          <w:p w14:paraId="3F440C5D"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 xml:space="preserve">(ii) re-certification by the organisation identified in block 4 of the previous certificate after alteration or rectification work on an item, prior to entry into service, (e.g. after </w:t>
            </w:r>
            <w:r w:rsidRPr="008E5D65">
              <w:rPr>
                <w:rFonts w:ascii="Times New Roman" w:eastAsiaTheme="minorHAnsi" w:hAnsi="Times New Roman"/>
                <w:sz w:val="24"/>
                <w:szCs w:val="24"/>
              </w:rPr>
              <w:lastRenderedPageBreak/>
              <w:t>incorporation of a design change, correction of a defect, inspection or test, or renewal of shelf-life.) Details of the original release and the alteration or rectification work are to be entered in block 12. </w:t>
            </w:r>
          </w:p>
          <w:p w14:paraId="309B2EB1"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‘NEW’ for: </w:t>
            </w:r>
          </w:p>
          <w:p w14:paraId="4C5B0D26"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 the production of a new item in conformity with the approved design data; </w:t>
            </w:r>
          </w:p>
          <w:p w14:paraId="5C144445"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(ii) re-certification by the organisation identified in block 4 of the previous certificate after alteration or rectification work on an item, prior to entry into service, (e.g. after incorporation of a design change, correction of a defect, inspection or test, or renewal of shelf-life.) Details of the original release and the alteration or rectification work are to be entered in block 12; </w:t>
            </w:r>
          </w:p>
          <w:p w14:paraId="108BE043"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(iii) re-certification by the product manufacturer or the organisation identified in block 4 of the previous certificate of items from ‘prototype’ (conformity only to non-approved data) to ‘new’ (conformity to approved data and in a condition for safe operation), subsequent to approval of the applicable design data, provided that the design data has not changed. The following statement must be entered in block 12: </w:t>
            </w:r>
          </w:p>
          <w:p w14:paraId="612731F8"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‘RE-CERTIFICATION OF ITEMS FROM ‘PROTOTYPE’ TO ‘NEW’: THIS DOCUMENT CERTIFIES THE APPROVAL OF THE DESIGN DATA [INSERT TC/STC NUMBER, REVISION LEVEL], DATED [INSERT DATE IF NECESSARY FOR IDENTIFICATION OF REVISION STATUS], TO WHICH THIS ITEM (THESE ITEMS) WAS (WERE) MANUFACTURED.’ </w:t>
            </w:r>
          </w:p>
          <w:p w14:paraId="37B4E9C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The box ‘approved design data and are in a condition for safe operation’ should be marked in block 13a; </w:t>
            </w:r>
          </w:p>
          <w:p w14:paraId="327A8790"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(iv) the examination of a previously released new item prior to entry into service in accordance with a customer-specified standard or specification (details of which and of the original release are to be entered in block 12) or to establish airworthiness (an explanation of the basis of release and details of the original release are to be entered in block 12). </w:t>
            </w:r>
          </w:p>
          <w:p w14:paraId="06B01D50"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12 Remarks </w:t>
            </w:r>
          </w:p>
          <w:p w14:paraId="2D614767"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 xml:space="preserve">Describe the work identified in block 11, either directly or by reference to supporting documentation, necessary for the user or installer to determine the airworthiness of item(s) in relation to the work being certified. If necessary, a separate sheet may be used </w:t>
            </w:r>
            <w:r w:rsidRPr="008E5D65">
              <w:rPr>
                <w:rFonts w:ascii="Times New Roman" w:eastAsiaTheme="minorHAnsi" w:hAnsi="Times New Roman"/>
                <w:sz w:val="24"/>
                <w:szCs w:val="24"/>
              </w:rPr>
              <w:lastRenderedPageBreak/>
              <w:t>and referenced from the EASA Form 1. Each statement must clearly identify which item(s) in block 6 it relates to. If there is no statement, state ‘None’. </w:t>
            </w:r>
          </w:p>
          <w:p w14:paraId="07FCFCE2"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justification for release to non-approved design data in block 12 (e.g. pending type-certificate, for test only, pending approved data). </w:t>
            </w:r>
          </w:p>
          <w:p w14:paraId="0F7E2200"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If printing the data from an electronic EASA Form 1 any data not appropriate in other blocks should be entered in this block. </w:t>
            </w:r>
          </w:p>
          <w:p w14:paraId="74EB20C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13a Mark only one of the two boxes: </w:t>
            </w:r>
          </w:p>
          <w:p w14:paraId="7B56719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1. Mark the ‘approved design data and are in a condition for safe operation’ box if the item(s) was/were manufactured using approved design data and found to be in a condition for safe operation. </w:t>
            </w:r>
          </w:p>
          <w:p w14:paraId="3E51EB74"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2. Mark the ‘non-approved design data specified in block 12’ box if the item(s) was/were manufactured using applicable non-approved design data. Identify the data in block 12 (e.g. pending type-certificate, for test only, pending approved data). </w:t>
            </w:r>
          </w:p>
          <w:p w14:paraId="67C2A35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Mixtures of items released against approved and non-approved design data are not permitted on the same certificate. </w:t>
            </w:r>
          </w:p>
          <w:p w14:paraId="3102525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13b Authorised Signature </w:t>
            </w:r>
          </w:p>
          <w:p w14:paraId="411EDEB4"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This space shall be completed with the signature of the authorised person. Only persons specifically authorised under the rules and policies of the competent authority are permitted to sign this block. To aid recognition, a unique number identifying the authorised person may be added. </w:t>
            </w:r>
          </w:p>
          <w:p w14:paraId="58527136"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13c Approval/Authorisation Number </w:t>
            </w:r>
          </w:p>
          <w:p w14:paraId="6DCE0BF1"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approval/authorisation number/reference. This number or reference is issued by the competent authority. </w:t>
            </w:r>
          </w:p>
          <w:p w14:paraId="14AD08E6"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13d Name </w:t>
            </w:r>
          </w:p>
          <w:p w14:paraId="4D3B2C35"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name of the person signing block 13b in a legible form. </w:t>
            </w:r>
          </w:p>
          <w:p w14:paraId="721BC01F"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13e Date </w:t>
            </w:r>
          </w:p>
          <w:p w14:paraId="2DA6616B"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Enter the date on which block 13b is signed, the date must be in the format dd = 2 digit day, mmm = first 3 letters of the month, yyyy = 4 digit year. </w:t>
            </w:r>
          </w:p>
          <w:p w14:paraId="62F41EF6" w14:textId="307B8AC6"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Block 14a-14e: </w:t>
            </w:r>
          </w:p>
          <w:p w14:paraId="4A549C15"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Not used for production release. Shade, darken, or otherwise mark to preclude inadvertent or unauthorised use. </w:t>
            </w:r>
          </w:p>
          <w:p w14:paraId="0E879DBB" w14:textId="77777777" w:rsidR="008E5D65" w:rsidRDefault="008E5D65" w:rsidP="008E5D65">
            <w:pPr>
              <w:spacing w:after="0" w:line="240" w:lineRule="auto"/>
              <w:rPr>
                <w:rFonts w:ascii="Times New Roman" w:eastAsiaTheme="minorHAnsi" w:hAnsi="Times New Roman"/>
                <w:sz w:val="24"/>
                <w:szCs w:val="24"/>
              </w:rPr>
            </w:pPr>
          </w:p>
          <w:p w14:paraId="2AF4ADDE"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lastRenderedPageBreak/>
              <w:t>User/Installer Responsibilities </w:t>
            </w:r>
          </w:p>
          <w:p w14:paraId="07BEE822"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Place the following statement on the certificate to notify end users that they are not relieved of their responsibilities concerning installation and use of any item accompanied by the form: </w:t>
            </w:r>
          </w:p>
          <w:p w14:paraId="41DC0298" w14:textId="77777777" w:rsidR="008E5D65" w:rsidRPr="008E5D65" w:rsidRDefault="008E5D65" w:rsidP="008E5D65">
            <w:pPr>
              <w:spacing w:after="0" w:line="240" w:lineRule="auto"/>
              <w:rPr>
                <w:rFonts w:ascii="Times New Roman" w:eastAsiaTheme="minorHAnsi" w:hAnsi="Times New Roman"/>
                <w:sz w:val="24"/>
                <w:szCs w:val="24"/>
              </w:rPr>
            </w:pPr>
            <w:r w:rsidRPr="008E5D65">
              <w:rPr>
                <w:rFonts w:ascii="Times New Roman" w:eastAsiaTheme="minorHAnsi" w:hAnsi="Times New Roman"/>
                <w:sz w:val="24"/>
                <w:szCs w:val="24"/>
              </w:rPr>
              <w:t>‘THIS CERTIFICATE DOES NOT AUTOMATICALLY CONSTITUTE AUTHORITY TO INSTALL. </w:t>
            </w:r>
          </w:p>
          <w:p w14:paraId="1906DD7C" w14:textId="31534A34" w:rsidR="008E5D65" w:rsidRPr="008E5D65" w:rsidRDefault="008E5D65" w:rsidP="008E5D65">
            <w:pPr>
              <w:spacing w:after="0" w:line="240" w:lineRule="auto"/>
              <w:rPr>
                <w:rFonts w:ascii="Times New Roman" w:eastAsiaTheme="minorHAnsi" w:hAnsi="Times New Roman"/>
                <w:sz w:val="24"/>
                <w:szCs w:val="24"/>
              </w:rPr>
            </w:pPr>
            <w:r>
              <w:rPr>
                <w:rFonts w:ascii="Times New Roman" w:eastAsiaTheme="minorHAnsi" w:hAnsi="Times New Roman"/>
                <w:sz w:val="24"/>
                <w:szCs w:val="24"/>
              </w:rPr>
              <w:t>W</w:t>
            </w:r>
            <w:r w:rsidRPr="008E5D65">
              <w:rPr>
                <w:rFonts w:ascii="Times New Roman" w:eastAsiaTheme="minorHAnsi" w:hAnsi="Times New Roman"/>
                <w:sz w:val="24"/>
                <w:szCs w:val="24"/>
              </w:rPr>
              <w:t>here the user/installer performs work in accordance with regulations of an airworthiness authority different than the airworthiness authority specified in block 1, it is essential that the user/installer ensures that his/her airworthiness authority accepts items from the airworthiness authority specified in block 1. </w:t>
            </w:r>
          </w:p>
          <w:p w14:paraId="461C0DCA" w14:textId="6C83CE15" w:rsidR="00EF14ED" w:rsidRPr="008E5D65" w:rsidRDefault="008E5D65" w:rsidP="008E5D65">
            <w:pPr>
              <w:spacing w:after="0" w:line="240" w:lineRule="auto"/>
              <w:rPr>
                <w:rFonts w:ascii="Times New Roman" w:eastAsiaTheme="minorHAnsi" w:hAnsi="Times New Roman"/>
                <w:sz w:val="24"/>
                <w:szCs w:val="24"/>
              </w:rPr>
            </w:pPr>
            <w:r>
              <w:rPr>
                <w:rFonts w:ascii="Times New Roman" w:eastAsiaTheme="minorHAnsi" w:hAnsi="Times New Roman"/>
                <w:sz w:val="24"/>
                <w:szCs w:val="24"/>
              </w:rPr>
              <w:t>S</w:t>
            </w:r>
            <w:bookmarkStart w:id="0" w:name="_GoBack"/>
            <w:bookmarkEnd w:id="0"/>
            <w:r w:rsidRPr="008E5D65">
              <w:rPr>
                <w:rFonts w:ascii="Times New Roman" w:eastAsiaTheme="minorHAnsi" w:hAnsi="Times New Roman"/>
                <w:sz w:val="24"/>
                <w:szCs w:val="24"/>
              </w:rPr>
              <w:t>tatements in blocks 13a and 14a do not constitute installation certification. in all cases aircraft maintenance records must contain an installation certification issued in accordance with the national regulations by the user/installer before the aircraft may be flown.’ </w:t>
            </w:r>
          </w:p>
        </w:tc>
        <w:tc>
          <w:tcPr>
            <w:tcW w:w="2074" w:type="dxa"/>
          </w:tcPr>
          <w:p w14:paraId="3D49E99B" w14:textId="610B0EB7" w:rsidR="00EF14ED" w:rsidRDefault="008E5D65" w:rsidP="00BC6D88">
            <w:pPr>
              <w:tabs>
                <w:tab w:val="left" w:pos="0"/>
                <w:tab w:val="left" w:pos="437"/>
              </w:tabs>
              <w:spacing w:after="120"/>
              <w:jc w:val="both"/>
              <w:rPr>
                <w:rFonts w:ascii="Times New Roman" w:hAnsi="Times New Roman"/>
                <w:bCs/>
                <w:color w:val="000000"/>
                <w:sz w:val="24"/>
                <w:szCs w:val="24"/>
              </w:rPr>
            </w:pPr>
            <w:r>
              <w:rPr>
                <w:rFonts w:ascii="Times New Roman" w:hAnsi="Times New Roman"/>
                <w:bCs/>
                <w:color w:val="000000"/>
                <w:sz w:val="24"/>
                <w:szCs w:val="24"/>
              </w:rPr>
              <w:lastRenderedPageBreak/>
              <w:t>Bổ sung hướng dẫn điền đối với Thiết bị sản xuất mới</w:t>
            </w:r>
          </w:p>
        </w:tc>
      </w:tr>
    </w:tbl>
    <w:p w14:paraId="1B739A50" w14:textId="14B8EEEA" w:rsidR="000A1EE0" w:rsidRDefault="000A1EE0"/>
    <w:p w14:paraId="15B2383D" w14:textId="345E6173" w:rsidR="00C23D46" w:rsidRDefault="00C033C0" w:rsidP="00C23D46">
      <w:r w:rsidRPr="00C033C0">
        <w:lastRenderedPageBreak/>
        <w:drawing>
          <wp:inline distT="0" distB="0" distL="0" distR="0" wp14:anchorId="23CD3ED6" wp14:editId="14143A47">
            <wp:extent cx="8893810" cy="5117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3810" cy="5117465"/>
                    </a:xfrm>
                    <a:prstGeom prst="rect">
                      <a:avLst/>
                    </a:prstGeom>
                  </pic:spPr>
                </pic:pic>
              </a:graphicData>
            </a:graphic>
          </wp:inline>
        </w:drawing>
      </w:r>
    </w:p>
    <w:sectPr w:rsidR="00C23D46" w:rsidSect="00EC32B2">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0000000000000000000"/>
    <w:charset w:val="00"/>
    <w:family w:val="roman"/>
    <w:notTrueType/>
    <w:pitch w:val="default"/>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DC1120"/>
    <w:multiLevelType w:val="multilevel"/>
    <w:tmpl w:val="D0562D3E"/>
    <w:lvl w:ilvl="0">
      <w:start w:val="1"/>
      <w:numFmt w:val="lowerLetter"/>
      <w:lvlText w:val="(%1)"/>
      <w:lvlJc w:val="left"/>
      <w:pPr>
        <w:tabs>
          <w:tab w:val="num" w:pos="851"/>
        </w:tabs>
        <w:ind w:left="851" w:hanging="567"/>
      </w:pPr>
      <w:rPr>
        <w:rFonts w:hint="default"/>
        <w:color w:val="000000"/>
      </w:rPr>
    </w:lvl>
    <w:lvl w:ilvl="1">
      <w:start w:val="1"/>
      <w:numFmt w:val="decimal"/>
      <w:lvlText w:val="(%2)"/>
      <w:lvlJc w:val="left"/>
      <w:pPr>
        <w:tabs>
          <w:tab w:val="num" w:pos="1418"/>
        </w:tabs>
        <w:ind w:left="1418" w:hanging="567"/>
      </w:pPr>
      <w:rPr>
        <w:rFonts w:hint="default"/>
        <w:color w:val="000000"/>
      </w:rPr>
    </w:lvl>
    <w:lvl w:ilvl="2">
      <w:start w:val="1"/>
      <w:numFmt w:val="lowerRoman"/>
      <w:lvlText w:val="(%3)"/>
      <w:lvlJc w:val="left"/>
      <w:pPr>
        <w:tabs>
          <w:tab w:val="num" w:pos="1985"/>
        </w:tabs>
        <w:ind w:left="1985" w:hanging="567"/>
      </w:pPr>
      <w:rPr>
        <w:rFonts w:hint="default"/>
        <w:color w:val="00000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148970DD"/>
    <w:multiLevelType w:val="multilevel"/>
    <w:tmpl w:val="96A4AF7A"/>
    <w:lvl w:ilvl="0">
      <w:start w:val="1"/>
      <w:numFmt w:val="lowerLetter"/>
      <w:lvlText w:val="(%1)"/>
      <w:lvlJc w:val="left"/>
      <w:pPr>
        <w:tabs>
          <w:tab w:val="num" w:pos="851"/>
        </w:tabs>
        <w:ind w:left="851" w:hanging="567"/>
      </w:pPr>
      <w:rPr>
        <w:rFonts w:hint="default"/>
        <w:b w:val="0"/>
        <w:color w:val="000000"/>
      </w:rPr>
    </w:lvl>
    <w:lvl w:ilvl="1">
      <w:start w:val="1"/>
      <w:numFmt w:val="decimal"/>
      <w:lvlText w:val="(%2)"/>
      <w:lvlJc w:val="left"/>
      <w:pPr>
        <w:tabs>
          <w:tab w:val="num" w:pos="1418"/>
        </w:tabs>
        <w:ind w:left="1418" w:hanging="567"/>
      </w:pPr>
      <w:rPr>
        <w:rFonts w:hint="default"/>
        <w:color w:val="000000"/>
      </w:rPr>
    </w:lvl>
    <w:lvl w:ilvl="2">
      <w:start w:val="1"/>
      <w:numFmt w:val="lowerRoman"/>
      <w:lvlText w:val="(%3)"/>
      <w:lvlJc w:val="left"/>
      <w:pPr>
        <w:tabs>
          <w:tab w:val="num" w:pos="1985"/>
        </w:tabs>
        <w:ind w:left="1985" w:hanging="567"/>
      </w:pPr>
      <w:rPr>
        <w:rFonts w:hint="default"/>
        <w:color w:val="00000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379A3BB0"/>
    <w:multiLevelType w:val="multilevel"/>
    <w:tmpl w:val="73F88BB2"/>
    <w:lvl w:ilvl="0">
      <w:start w:val="1"/>
      <w:numFmt w:val="lowerLetter"/>
      <w:lvlText w:val="(%1)"/>
      <w:lvlJc w:val="left"/>
      <w:pPr>
        <w:tabs>
          <w:tab w:val="num" w:pos="851"/>
        </w:tabs>
        <w:ind w:left="851" w:hanging="567"/>
      </w:pPr>
      <w:rPr>
        <w:rFonts w:hint="default"/>
        <w:color w:val="000000"/>
      </w:rPr>
    </w:lvl>
    <w:lvl w:ilvl="1">
      <w:start w:val="1"/>
      <w:numFmt w:val="decimal"/>
      <w:lvlText w:val="(%2)"/>
      <w:lvlJc w:val="left"/>
      <w:pPr>
        <w:tabs>
          <w:tab w:val="num" w:pos="1418"/>
        </w:tabs>
        <w:ind w:left="1418" w:hanging="567"/>
      </w:pPr>
      <w:rPr>
        <w:rFonts w:hint="default"/>
        <w:color w:val="000000"/>
      </w:rPr>
    </w:lvl>
    <w:lvl w:ilvl="2">
      <w:start w:val="1"/>
      <w:numFmt w:val="lowerRoman"/>
      <w:lvlText w:val="(%3)"/>
      <w:lvlJc w:val="left"/>
      <w:pPr>
        <w:tabs>
          <w:tab w:val="num" w:pos="1985"/>
        </w:tabs>
        <w:ind w:left="1985" w:hanging="567"/>
      </w:pPr>
      <w:rPr>
        <w:rFonts w:hint="default"/>
        <w:color w:val="00000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445060EE"/>
    <w:multiLevelType w:val="multilevel"/>
    <w:tmpl w:val="772E7AC2"/>
    <w:lvl w:ilvl="0">
      <w:start w:val="1"/>
      <w:numFmt w:val="lowerLetter"/>
      <w:lvlText w:val="(%1)"/>
      <w:lvlJc w:val="left"/>
      <w:pPr>
        <w:tabs>
          <w:tab w:val="num" w:pos="851"/>
        </w:tabs>
        <w:ind w:left="851" w:hanging="567"/>
      </w:pPr>
      <w:rPr>
        <w:rFonts w:hint="default"/>
        <w:b w:val="0"/>
        <w:color w:val="000000"/>
      </w:rPr>
    </w:lvl>
    <w:lvl w:ilvl="1">
      <w:start w:val="1"/>
      <w:numFmt w:val="decimal"/>
      <w:lvlText w:val="(%2)"/>
      <w:lvlJc w:val="left"/>
      <w:pPr>
        <w:tabs>
          <w:tab w:val="num" w:pos="1418"/>
        </w:tabs>
        <w:ind w:left="1418" w:hanging="567"/>
      </w:pPr>
      <w:rPr>
        <w:rFonts w:hint="default"/>
        <w:color w:val="000000"/>
      </w:rPr>
    </w:lvl>
    <w:lvl w:ilvl="2">
      <w:start w:val="1"/>
      <w:numFmt w:val="lowerRoman"/>
      <w:lvlText w:val="(%3)"/>
      <w:lvlJc w:val="left"/>
      <w:pPr>
        <w:tabs>
          <w:tab w:val="num" w:pos="1985"/>
        </w:tabs>
        <w:ind w:left="1985" w:hanging="567"/>
      </w:pPr>
      <w:rPr>
        <w:rFonts w:hint="default"/>
        <w:color w:val="00000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63087667"/>
    <w:multiLevelType w:val="hybridMultilevel"/>
    <w:tmpl w:val="77240AD0"/>
    <w:lvl w:ilvl="0" w:tplc="0F1E7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B2"/>
    <w:rsid w:val="000A1EE0"/>
    <w:rsid w:val="00170D0A"/>
    <w:rsid w:val="001D62E4"/>
    <w:rsid w:val="00226469"/>
    <w:rsid w:val="00293D98"/>
    <w:rsid w:val="005146FF"/>
    <w:rsid w:val="005F44FB"/>
    <w:rsid w:val="006C11BD"/>
    <w:rsid w:val="006C1D93"/>
    <w:rsid w:val="0071431D"/>
    <w:rsid w:val="007F7E0F"/>
    <w:rsid w:val="0085623D"/>
    <w:rsid w:val="008E5D65"/>
    <w:rsid w:val="009479CF"/>
    <w:rsid w:val="009C1783"/>
    <w:rsid w:val="00A651C6"/>
    <w:rsid w:val="00BC792A"/>
    <w:rsid w:val="00C033C0"/>
    <w:rsid w:val="00C23D46"/>
    <w:rsid w:val="00CE440B"/>
    <w:rsid w:val="00DA4C0D"/>
    <w:rsid w:val="00DA7AC0"/>
    <w:rsid w:val="00DD1FA2"/>
    <w:rsid w:val="00E06BA7"/>
    <w:rsid w:val="00EC32B2"/>
    <w:rsid w:val="00EF14E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51969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5D65"/>
    <w:pPr>
      <w:spacing w:after="200" w:line="276" w:lineRule="auto"/>
    </w:pPr>
    <w:rPr>
      <w:rFonts w:ascii="Calibri" w:eastAsia="Calibri" w:hAnsi="Calibri" w:cs="Times New Roman"/>
      <w:sz w:val="22"/>
      <w:szCs w:val="22"/>
      <w:lang w:val="en-US"/>
    </w:rPr>
  </w:style>
  <w:style w:type="paragraph" w:styleId="Heading2">
    <w:name w:val="heading 2"/>
    <w:basedOn w:val="Normal"/>
    <w:next w:val="Normal"/>
    <w:link w:val="Heading2Char"/>
    <w:uiPriority w:val="9"/>
    <w:semiHidden/>
    <w:unhideWhenUsed/>
    <w:qFormat/>
    <w:rsid w:val="00EC32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213ptJustifiedBefore0ptAfter0pt">
    <w:name w:val="Style Heading 2 + 13 pt Justified Before:  0 pt After:  0 pt"/>
    <w:basedOn w:val="Heading2"/>
    <w:autoRedefine/>
    <w:rsid w:val="00EC32B2"/>
    <w:pPr>
      <w:keepLines w:val="0"/>
      <w:widowControl w:val="0"/>
      <w:autoSpaceDE w:val="0"/>
      <w:autoSpaceDN w:val="0"/>
      <w:spacing w:before="240" w:after="60" w:line="240" w:lineRule="auto"/>
      <w:jc w:val="both"/>
    </w:pPr>
    <w:rPr>
      <w:rFonts w:ascii="Times New Roman" w:eastAsia="Times New Roman" w:hAnsi="Times New Roman" w:cs="Times New Roman"/>
      <w:b/>
      <w:bCs/>
      <w:color w:val="993300"/>
      <w:sz w:val="22"/>
      <w:szCs w:val="22"/>
    </w:rPr>
  </w:style>
  <w:style w:type="character" w:customStyle="1" w:styleId="Heading2Char">
    <w:name w:val="Heading 2 Char"/>
    <w:basedOn w:val="DefaultParagraphFont"/>
    <w:link w:val="Heading2"/>
    <w:uiPriority w:val="9"/>
    <w:semiHidden/>
    <w:rsid w:val="00EC32B2"/>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C23D46"/>
    <w:pPr>
      <w:ind w:left="720"/>
      <w:contextualSpacing/>
    </w:pPr>
  </w:style>
  <w:style w:type="paragraph" w:styleId="NormalWeb">
    <w:name w:val="Normal (Web)"/>
    <w:basedOn w:val="Normal"/>
    <w:uiPriority w:val="99"/>
    <w:unhideWhenUsed/>
    <w:rsid w:val="00C23D46"/>
    <w:pPr>
      <w:spacing w:before="100" w:beforeAutospacing="1" w:after="100" w:afterAutospacing="1" w:line="240" w:lineRule="auto"/>
    </w:pPr>
    <w:rPr>
      <w:rFonts w:ascii="Times New Roman" w:eastAsia="Times New Roman" w:hAnsi="Times New Roman"/>
      <w:sz w:val="24"/>
      <w:szCs w:val="24"/>
    </w:rPr>
  </w:style>
  <w:style w:type="paragraph" w:customStyle="1" w:styleId="p1">
    <w:name w:val="p1"/>
    <w:basedOn w:val="Normal"/>
    <w:rsid w:val="00DA7AC0"/>
    <w:pPr>
      <w:spacing w:after="0" w:line="240" w:lineRule="auto"/>
    </w:pPr>
    <w:rPr>
      <w:rFonts w:ascii="Helvetica" w:eastAsiaTheme="minorHAnsi" w:hAnsi="Helvetica"/>
      <w:sz w:val="18"/>
      <w:szCs w:val="18"/>
    </w:rPr>
  </w:style>
  <w:style w:type="paragraph" w:customStyle="1" w:styleId="p2">
    <w:name w:val="p2"/>
    <w:basedOn w:val="Normal"/>
    <w:rsid w:val="00DA7AC0"/>
    <w:pPr>
      <w:spacing w:after="0" w:line="240" w:lineRule="auto"/>
    </w:pPr>
    <w:rPr>
      <w:rFonts w:ascii="Helvetica" w:eastAsiaTheme="minorHAnsi" w:hAnsi="Helvetic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0788">
      <w:bodyDiv w:val="1"/>
      <w:marLeft w:val="0"/>
      <w:marRight w:val="0"/>
      <w:marTop w:val="0"/>
      <w:marBottom w:val="0"/>
      <w:divBdr>
        <w:top w:val="none" w:sz="0" w:space="0" w:color="auto"/>
        <w:left w:val="none" w:sz="0" w:space="0" w:color="auto"/>
        <w:bottom w:val="none" w:sz="0" w:space="0" w:color="auto"/>
        <w:right w:val="none" w:sz="0" w:space="0" w:color="auto"/>
      </w:divBdr>
    </w:div>
    <w:div w:id="489831882">
      <w:bodyDiv w:val="1"/>
      <w:marLeft w:val="0"/>
      <w:marRight w:val="0"/>
      <w:marTop w:val="0"/>
      <w:marBottom w:val="0"/>
      <w:divBdr>
        <w:top w:val="none" w:sz="0" w:space="0" w:color="auto"/>
        <w:left w:val="none" w:sz="0" w:space="0" w:color="auto"/>
        <w:bottom w:val="none" w:sz="0" w:space="0" w:color="auto"/>
        <w:right w:val="none" w:sz="0" w:space="0" w:color="auto"/>
      </w:divBdr>
      <w:divsChild>
        <w:div w:id="1122311878">
          <w:marLeft w:val="0"/>
          <w:marRight w:val="0"/>
          <w:marTop w:val="0"/>
          <w:marBottom w:val="0"/>
          <w:divBdr>
            <w:top w:val="none" w:sz="0" w:space="0" w:color="auto"/>
            <w:left w:val="none" w:sz="0" w:space="0" w:color="auto"/>
            <w:bottom w:val="none" w:sz="0" w:space="0" w:color="auto"/>
            <w:right w:val="none" w:sz="0" w:space="0" w:color="auto"/>
          </w:divBdr>
          <w:divsChild>
            <w:div w:id="1157458826">
              <w:marLeft w:val="0"/>
              <w:marRight w:val="0"/>
              <w:marTop w:val="0"/>
              <w:marBottom w:val="0"/>
              <w:divBdr>
                <w:top w:val="none" w:sz="0" w:space="0" w:color="auto"/>
                <w:left w:val="none" w:sz="0" w:space="0" w:color="auto"/>
                <w:bottom w:val="none" w:sz="0" w:space="0" w:color="auto"/>
                <w:right w:val="none" w:sz="0" w:space="0" w:color="auto"/>
              </w:divBdr>
              <w:divsChild>
                <w:div w:id="2196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6724">
      <w:bodyDiv w:val="1"/>
      <w:marLeft w:val="0"/>
      <w:marRight w:val="0"/>
      <w:marTop w:val="0"/>
      <w:marBottom w:val="0"/>
      <w:divBdr>
        <w:top w:val="none" w:sz="0" w:space="0" w:color="auto"/>
        <w:left w:val="none" w:sz="0" w:space="0" w:color="auto"/>
        <w:bottom w:val="none" w:sz="0" w:space="0" w:color="auto"/>
        <w:right w:val="none" w:sz="0" w:space="0" w:color="auto"/>
      </w:divBdr>
      <w:divsChild>
        <w:div w:id="1137383320">
          <w:marLeft w:val="0"/>
          <w:marRight w:val="0"/>
          <w:marTop w:val="0"/>
          <w:marBottom w:val="0"/>
          <w:divBdr>
            <w:top w:val="none" w:sz="0" w:space="0" w:color="auto"/>
            <w:left w:val="none" w:sz="0" w:space="0" w:color="auto"/>
            <w:bottom w:val="none" w:sz="0" w:space="0" w:color="auto"/>
            <w:right w:val="none" w:sz="0" w:space="0" w:color="auto"/>
          </w:divBdr>
          <w:divsChild>
            <w:div w:id="1846552327">
              <w:marLeft w:val="0"/>
              <w:marRight w:val="0"/>
              <w:marTop w:val="0"/>
              <w:marBottom w:val="0"/>
              <w:divBdr>
                <w:top w:val="none" w:sz="0" w:space="0" w:color="auto"/>
                <w:left w:val="none" w:sz="0" w:space="0" w:color="auto"/>
                <w:bottom w:val="none" w:sz="0" w:space="0" w:color="auto"/>
                <w:right w:val="none" w:sz="0" w:space="0" w:color="auto"/>
              </w:divBdr>
              <w:divsChild>
                <w:div w:id="7270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793">
      <w:bodyDiv w:val="1"/>
      <w:marLeft w:val="0"/>
      <w:marRight w:val="0"/>
      <w:marTop w:val="0"/>
      <w:marBottom w:val="0"/>
      <w:divBdr>
        <w:top w:val="none" w:sz="0" w:space="0" w:color="auto"/>
        <w:left w:val="none" w:sz="0" w:space="0" w:color="auto"/>
        <w:bottom w:val="none" w:sz="0" w:space="0" w:color="auto"/>
        <w:right w:val="none" w:sz="0" w:space="0" w:color="auto"/>
      </w:divBdr>
      <w:divsChild>
        <w:div w:id="798694040">
          <w:marLeft w:val="0"/>
          <w:marRight w:val="0"/>
          <w:marTop w:val="0"/>
          <w:marBottom w:val="0"/>
          <w:divBdr>
            <w:top w:val="none" w:sz="0" w:space="0" w:color="auto"/>
            <w:left w:val="none" w:sz="0" w:space="0" w:color="auto"/>
            <w:bottom w:val="none" w:sz="0" w:space="0" w:color="auto"/>
            <w:right w:val="none" w:sz="0" w:space="0" w:color="auto"/>
          </w:divBdr>
          <w:divsChild>
            <w:div w:id="723724762">
              <w:marLeft w:val="0"/>
              <w:marRight w:val="0"/>
              <w:marTop w:val="0"/>
              <w:marBottom w:val="0"/>
              <w:divBdr>
                <w:top w:val="none" w:sz="0" w:space="0" w:color="auto"/>
                <w:left w:val="none" w:sz="0" w:space="0" w:color="auto"/>
                <w:bottom w:val="none" w:sz="0" w:space="0" w:color="auto"/>
                <w:right w:val="none" w:sz="0" w:space="0" w:color="auto"/>
              </w:divBdr>
              <w:divsChild>
                <w:div w:id="9981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3356">
      <w:bodyDiv w:val="1"/>
      <w:marLeft w:val="0"/>
      <w:marRight w:val="0"/>
      <w:marTop w:val="0"/>
      <w:marBottom w:val="0"/>
      <w:divBdr>
        <w:top w:val="none" w:sz="0" w:space="0" w:color="auto"/>
        <w:left w:val="none" w:sz="0" w:space="0" w:color="auto"/>
        <w:bottom w:val="none" w:sz="0" w:space="0" w:color="auto"/>
        <w:right w:val="none" w:sz="0" w:space="0" w:color="auto"/>
      </w:divBdr>
      <w:divsChild>
        <w:div w:id="666515185">
          <w:marLeft w:val="0"/>
          <w:marRight w:val="0"/>
          <w:marTop w:val="0"/>
          <w:marBottom w:val="0"/>
          <w:divBdr>
            <w:top w:val="none" w:sz="0" w:space="0" w:color="auto"/>
            <w:left w:val="none" w:sz="0" w:space="0" w:color="auto"/>
            <w:bottom w:val="none" w:sz="0" w:space="0" w:color="auto"/>
            <w:right w:val="none" w:sz="0" w:space="0" w:color="auto"/>
          </w:divBdr>
          <w:divsChild>
            <w:div w:id="1782189712">
              <w:marLeft w:val="0"/>
              <w:marRight w:val="0"/>
              <w:marTop w:val="0"/>
              <w:marBottom w:val="0"/>
              <w:divBdr>
                <w:top w:val="none" w:sz="0" w:space="0" w:color="auto"/>
                <w:left w:val="none" w:sz="0" w:space="0" w:color="auto"/>
                <w:bottom w:val="none" w:sz="0" w:space="0" w:color="auto"/>
                <w:right w:val="none" w:sz="0" w:space="0" w:color="auto"/>
              </w:divBdr>
              <w:divsChild>
                <w:div w:id="6192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507">
      <w:bodyDiv w:val="1"/>
      <w:marLeft w:val="0"/>
      <w:marRight w:val="0"/>
      <w:marTop w:val="0"/>
      <w:marBottom w:val="0"/>
      <w:divBdr>
        <w:top w:val="none" w:sz="0" w:space="0" w:color="auto"/>
        <w:left w:val="none" w:sz="0" w:space="0" w:color="auto"/>
        <w:bottom w:val="none" w:sz="0" w:space="0" w:color="auto"/>
        <w:right w:val="none" w:sz="0" w:space="0" w:color="auto"/>
      </w:divBdr>
      <w:divsChild>
        <w:div w:id="222062274">
          <w:marLeft w:val="0"/>
          <w:marRight w:val="0"/>
          <w:marTop w:val="0"/>
          <w:marBottom w:val="0"/>
          <w:divBdr>
            <w:top w:val="none" w:sz="0" w:space="0" w:color="auto"/>
            <w:left w:val="none" w:sz="0" w:space="0" w:color="auto"/>
            <w:bottom w:val="none" w:sz="0" w:space="0" w:color="auto"/>
            <w:right w:val="none" w:sz="0" w:space="0" w:color="auto"/>
          </w:divBdr>
          <w:divsChild>
            <w:div w:id="228227351">
              <w:marLeft w:val="0"/>
              <w:marRight w:val="0"/>
              <w:marTop w:val="0"/>
              <w:marBottom w:val="0"/>
              <w:divBdr>
                <w:top w:val="none" w:sz="0" w:space="0" w:color="auto"/>
                <w:left w:val="none" w:sz="0" w:space="0" w:color="auto"/>
                <w:bottom w:val="none" w:sz="0" w:space="0" w:color="auto"/>
                <w:right w:val="none" w:sz="0" w:space="0" w:color="auto"/>
              </w:divBdr>
              <w:divsChild>
                <w:div w:id="14465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57593">
      <w:bodyDiv w:val="1"/>
      <w:marLeft w:val="0"/>
      <w:marRight w:val="0"/>
      <w:marTop w:val="0"/>
      <w:marBottom w:val="0"/>
      <w:divBdr>
        <w:top w:val="none" w:sz="0" w:space="0" w:color="auto"/>
        <w:left w:val="none" w:sz="0" w:space="0" w:color="auto"/>
        <w:bottom w:val="none" w:sz="0" w:space="0" w:color="auto"/>
        <w:right w:val="none" w:sz="0" w:space="0" w:color="auto"/>
      </w:divBdr>
    </w:div>
    <w:div w:id="1783693863">
      <w:bodyDiv w:val="1"/>
      <w:marLeft w:val="0"/>
      <w:marRight w:val="0"/>
      <w:marTop w:val="0"/>
      <w:marBottom w:val="0"/>
      <w:divBdr>
        <w:top w:val="none" w:sz="0" w:space="0" w:color="auto"/>
        <w:left w:val="none" w:sz="0" w:space="0" w:color="auto"/>
        <w:bottom w:val="none" w:sz="0" w:space="0" w:color="auto"/>
        <w:right w:val="none" w:sz="0" w:space="0" w:color="auto"/>
      </w:divBdr>
    </w:div>
    <w:div w:id="1809084008">
      <w:bodyDiv w:val="1"/>
      <w:marLeft w:val="0"/>
      <w:marRight w:val="0"/>
      <w:marTop w:val="0"/>
      <w:marBottom w:val="0"/>
      <w:divBdr>
        <w:top w:val="none" w:sz="0" w:space="0" w:color="auto"/>
        <w:left w:val="none" w:sz="0" w:space="0" w:color="auto"/>
        <w:bottom w:val="none" w:sz="0" w:space="0" w:color="auto"/>
        <w:right w:val="none" w:sz="0" w:space="0" w:color="auto"/>
      </w:divBdr>
    </w:div>
    <w:div w:id="1845198296">
      <w:bodyDiv w:val="1"/>
      <w:marLeft w:val="0"/>
      <w:marRight w:val="0"/>
      <w:marTop w:val="0"/>
      <w:marBottom w:val="0"/>
      <w:divBdr>
        <w:top w:val="none" w:sz="0" w:space="0" w:color="auto"/>
        <w:left w:val="none" w:sz="0" w:space="0" w:color="auto"/>
        <w:bottom w:val="none" w:sz="0" w:space="0" w:color="auto"/>
        <w:right w:val="none" w:sz="0" w:space="0" w:color="auto"/>
      </w:divBdr>
      <w:divsChild>
        <w:div w:id="1547336001">
          <w:marLeft w:val="0"/>
          <w:marRight w:val="0"/>
          <w:marTop w:val="0"/>
          <w:marBottom w:val="0"/>
          <w:divBdr>
            <w:top w:val="none" w:sz="0" w:space="0" w:color="auto"/>
            <w:left w:val="none" w:sz="0" w:space="0" w:color="auto"/>
            <w:bottom w:val="none" w:sz="0" w:space="0" w:color="auto"/>
            <w:right w:val="none" w:sz="0" w:space="0" w:color="auto"/>
          </w:divBdr>
          <w:divsChild>
            <w:div w:id="161236332">
              <w:marLeft w:val="0"/>
              <w:marRight w:val="0"/>
              <w:marTop w:val="0"/>
              <w:marBottom w:val="0"/>
              <w:divBdr>
                <w:top w:val="none" w:sz="0" w:space="0" w:color="auto"/>
                <w:left w:val="none" w:sz="0" w:space="0" w:color="auto"/>
                <w:bottom w:val="none" w:sz="0" w:space="0" w:color="auto"/>
                <w:right w:val="none" w:sz="0" w:space="0" w:color="auto"/>
              </w:divBdr>
              <w:divsChild>
                <w:div w:id="11354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69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10</Pages>
  <Words>2232</Words>
  <Characters>12723</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2020-07-07T04:00:00Z</dcterms:created>
  <dcterms:modified xsi:type="dcterms:W3CDTF">2020-07-08T09:42:00Z</dcterms:modified>
</cp:coreProperties>
</file>