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D0" w:rsidRPr="00EF6D8C" w:rsidRDefault="00936FD0" w:rsidP="00936FD0">
      <w:pPr>
        <w:jc w:val="center"/>
        <w:rPr>
          <w:rFonts w:ascii="Times New Roman" w:hAnsi="Times New Roman"/>
          <w:b/>
          <w:sz w:val="28"/>
          <w:szCs w:val="28"/>
        </w:rPr>
      </w:pPr>
      <w:r w:rsidRPr="00EF6D8C">
        <w:rPr>
          <w:rFonts w:ascii="Times New Roman" w:hAnsi="Times New Roman"/>
          <w:b/>
          <w:sz w:val="28"/>
          <w:szCs w:val="28"/>
        </w:rPr>
        <w:t>T</w:t>
      </w:r>
      <w:r>
        <w:rPr>
          <w:rFonts w:ascii="Times New Roman" w:hAnsi="Times New Roman"/>
          <w:b/>
          <w:sz w:val="28"/>
          <w:szCs w:val="28"/>
        </w:rPr>
        <w:t>ổng hợp tình hình khai thác chuyến bay đúng giờ của các hãng hàng không Việt Nam- Tháng 4 năm 2018</w:t>
      </w:r>
      <w:r w:rsidRPr="00EF6D8C">
        <w:rPr>
          <w:rFonts w:ascii="Times New Roman" w:hAnsi="Times New Roman"/>
          <w:b/>
          <w:sz w:val="28"/>
          <w:szCs w:val="28"/>
        </w:rPr>
        <w:t xml:space="preserve"> </w:t>
      </w:r>
    </w:p>
    <w:p w:rsidR="00936FD0" w:rsidRPr="00EF6D8C" w:rsidRDefault="00936FD0" w:rsidP="00936FD0">
      <w:pPr>
        <w:rPr>
          <w:rFonts w:ascii="Times New Roman" w:hAnsi="Times New Roman"/>
          <w:sz w:val="28"/>
          <w:szCs w:val="28"/>
        </w:rPr>
      </w:pPr>
    </w:p>
    <w:tbl>
      <w:tblPr>
        <w:tblW w:w="14980" w:type="dxa"/>
        <w:tblInd w:w="91" w:type="dxa"/>
        <w:tblLook w:val="04A0"/>
      </w:tblPr>
      <w:tblGrid>
        <w:gridCol w:w="4020"/>
        <w:gridCol w:w="1060"/>
        <w:gridCol w:w="1000"/>
        <w:gridCol w:w="940"/>
        <w:gridCol w:w="940"/>
        <w:gridCol w:w="920"/>
        <w:gridCol w:w="980"/>
        <w:gridCol w:w="1080"/>
        <w:gridCol w:w="1080"/>
        <w:gridCol w:w="1040"/>
        <w:gridCol w:w="836"/>
        <w:gridCol w:w="1094"/>
      </w:tblGrid>
      <w:tr w:rsidR="00936FD0" w:rsidRPr="00172BE2" w:rsidTr="00165E07">
        <w:trPr>
          <w:trHeight w:val="31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Vietnam Airlines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VietJet Air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Jetstar Pacific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VASCO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936FD0" w:rsidRPr="00172BE2" w:rsidTr="00165E07">
        <w:trPr>
          <w:trHeight w:val="630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D0" w:rsidRPr="00172BE2" w:rsidRDefault="00936FD0" w:rsidP="00165E0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 trọng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CHUYẾN BAY KHAI THÁC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10.219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9.947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3.217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1.206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24.589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2017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-2,8%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29,4%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5,6%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18,1%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10,4%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6FD0" w:rsidRPr="00172BE2" w:rsidTr="00165E07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SỐ CHUYẾN BAY CẤT CÁNH ĐÚNG GIỜ (OTP)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9.416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92,1%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8.467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85,1%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83,4%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1.175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97,4%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21.742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88,4%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2017 (điểm)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6FD0" w:rsidRPr="00172BE2" w:rsidTr="00165E07">
        <w:trPr>
          <w:trHeight w:val="315"/>
        </w:trPr>
        <w:tc>
          <w:tcPr>
            <w:tcW w:w="14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CÁC NHÓM NGUYÊN NHÂN GÂY CẤT CÁNH KHÔNG ĐÚNG GIỜ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Trang thiết bị và dịch vụ tại Cảng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1,0%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0,7%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6,4%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Quản lý, điều hành bay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2,8%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Hãng hàng không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2,5%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1,4%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3,4%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18,0%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Thời tiết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1,6%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2,1%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 Tàu bay về muộn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3,6%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12,2%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11,3%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1,4%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1.966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8,0%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69,1%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HỦY CHUYẾN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2,3%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0,3%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2017 (điểm)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Thời tiết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1,3%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23,5%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Kỹ thuật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1,1%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0,2%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61,8%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Thương mại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5,9%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Khai thác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1,5%</w:t>
            </w:r>
          </w:p>
        </w:tc>
      </w:tr>
      <w:tr w:rsidR="00936FD0" w:rsidRPr="00172BE2" w:rsidTr="00165E07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0,1%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0,0%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FD0" w:rsidRPr="00172BE2" w:rsidRDefault="00936FD0" w:rsidP="00165E07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72BE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7,4%</w:t>
            </w:r>
          </w:p>
        </w:tc>
      </w:tr>
    </w:tbl>
    <w:p w:rsidR="00936FD0" w:rsidRDefault="00936FD0" w:rsidP="00936FD0"/>
    <w:p w:rsidR="00C020A2" w:rsidRDefault="00C020A2"/>
    <w:sectPr w:rsidR="00C020A2" w:rsidSect="00EF6D8C">
      <w:pgSz w:w="16840" w:h="11907" w:orient="landscape" w:code="9"/>
      <w:pgMar w:top="851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36FD0"/>
    <w:rsid w:val="00936FD0"/>
    <w:rsid w:val="00C0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F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Binh</dc:creator>
  <cp:lastModifiedBy>Miss Binh</cp:lastModifiedBy>
  <cp:revision>1</cp:revision>
  <dcterms:created xsi:type="dcterms:W3CDTF">2018-05-08T06:41:00Z</dcterms:created>
  <dcterms:modified xsi:type="dcterms:W3CDTF">2018-05-08T06:42:00Z</dcterms:modified>
</cp:coreProperties>
</file>