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ook w:val="04A0" w:firstRow="1" w:lastRow="0" w:firstColumn="1" w:lastColumn="0" w:noHBand="0" w:noVBand="1"/>
      </w:tblPr>
      <w:tblGrid>
        <w:gridCol w:w="5104"/>
        <w:gridCol w:w="4819"/>
      </w:tblGrid>
      <w:tr w:rsidR="003A4D53" w:rsidRPr="000A6C31" w:rsidTr="00426FE1">
        <w:trPr>
          <w:trHeight w:val="1277"/>
        </w:trPr>
        <w:tc>
          <w:tcPr>
            <w:tcW w:w="5104" w:type="dxa"/>
            <w:hideMark/>
          </w:tcPr>
          <w:p w:rsidR="003A4D53" w:rsidRDefault="003A4D53">
            <w:pPr>
              <w:spacing w:line="20" w:lineRule="atLeast"/>
              <w:ind w:left="-57" w:right="-57"/>
              <w:rPr>
                <w:szCs w:val="28"/>
                <w:lang w:val="it-IT"/>
              </w:rPr>
            </w:pPr>
            <w:r>
              <w:rPr>
                <w:szCs w:val="28"/>
                <w:lang w:val="it-IT"/>
              </w:rPr>
              <w:t>ĐẢNG BỘ BỘ GIAO THÔNG VẬN TẢI</w:t>
            </w:r>
          </w:p>
          <w:p w:rsidR="003A4D53" w:rsidRDefault="003A4D53">
            <w:pPr>
              <w:spacing w:line="20" w:lineRule="atLeast"/>
              <w:rPr>
                <w:b/>
                <w:szCs w:val="28"/>
                <w:lang w:val="it-IT"/>
              </w:rPr>
            </w:pPr>
            <w:r>
              <w:rPr>
                <w:b/>
                <w:szCs w:val="28"/>
                <w:lang w:val="it-IT"/>
              </w:rPr>
              <w:t>ĐẢNG ỦY CỤC HÀNG KHÔNG VN</w:t>
            </w:r>
          </w:p>
          <w:p w:rsidR="003A4D53" w:rsidRDefault="003A4D53">
            <w:pPr>
              <w:spacing w:line="20" w:lineRule="atLeast"/>
              <w:rPr>
                <w:szCs w:val="28"/>
                <w:lang w:val="it-IT"/>
              </w:rPr>
            </w:pPr>
            <w:r>
              <w:rPr>
                <w:szCs w:val="28"/>
                <w:lang w:val="it-IT"/>
              </w:rPr>
              <w:t>*</w:t>
            </w:r>
          </w:p>
          <w:p w:rsidR="003A4D53" w:rsidRDefault="003A4D53" w:rsidP="00FE4970">
            <w:pPr>
              <w:spacing w:line="20" w:lineRule="atLeast"/>
              <w:rPr>
                <w:szCs w:val="28"/>
                <w:lang w:val="it-IT"/>
              </w:rPr>
            </w:pPr>
            <w:r>
              <w:rPr>
                <w:szCs w:val="28"/>
                <w:lang w:val="it-IT"/>
              </w:rPr>
              <w:t xml:space="preserve">Số </w:t>
            </w:r>
            <w:r w:rsidR="00FE4970">
              <w:rPr>
                <w:szCs w:val="28"/>
                <w:lang w:val="it-IT"/>
              </w:rPr>
              <w:t>316</w:t>
            </w:r>
            <w:r>
              <w:rPr>
                <w:szCs w:val="28"/>
                <w:lang w:val="it-IT"/>
              </w:rPr>
              <w:t xml:space="preserve"> - NQ/ĐUHK</w:t>
            </w:r>
          </w:p>
        </w:tc>
        <w:tc>
          <w:tcPr>
            <w:tcW w:w="4819" w:type="dxa"/>
          </w:tcPr>
          <w:p w:rsidR="003A4D53" w:rsidRDefault="003A4D53">
            <w:pPr>
              <w:spacing w:line="20" w:lineRule="atLeast"/>
              <w:rPr>
                <w:b/>
                <w:bCs/>
                <w:sz w:val="30"/>
                <w:szCs w:val="28"/>
                <w:lang w:val="it-IT"/>
              </w:rPr>
            </w:pPr>
            <w:r>
              <w:rPr>
                <w:b/>
                <w:bCs/>
                <w:sz w:val="30"/>
                <w:szCs w:val="28"/>
                <w:lang w:val="it-IT"/>
              </w:rPr>
              <w:t>ĐẢNG CỘNG SẢN VIỆT NAM</w:t>
            </w:r>
          </w:p>
          <w:p w:rsidR="003A4D53" w:rsidRDefault="000A6C31">
            <w:pPr>
              <w:spacing w:line="20" w:lineRule="atLeast"/>
              <w:rPr>
                <w:szCs w:val="28"/>
                <w:lang w:val="it-IT"/>
              </w:rPr>
            </w:pPr>
            <w:r>
              <w:rPr>
                <w:noProof/>
                <w:lang w:val="vi-VN" w:eastAsia="vi-VN"/>
              </w:rPr>
              <mc:AlternateContent>
                <mc:Choice Requires="wps">
                  <w:drawing>
                    <wp:anchor distT="4294967293" distB="4294967293" distL="114300" distR="114300" simplePos="0" relativeHeight="251658240" behindDoc="0" locked="0" layoutInCell="1" allowOverlap="1">
                      <wp:simplePos x="0" y="0"/>
                      <wp:positionH relativeFrom="column">
                        <wp:posOffset>127000</wp:posOffset>
                      </wp:positionH>
                      <wp:positionV relativeFrom="paragraph">
                        <wp:posOffset>21589</wp:posOffset>
                      </wp:positionV>
                      <wp:extent cx="2637790" cy="0"/>
                      <wp:effectExtent l="0" t="0" r="101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pt,1.7pt" to="21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" strokeweight="1pt"/>
                  </w:pict>
                </mc:Fallback>
              </mc:AlternateContent>
            </w:r>
          </w:p>
          <w:p w:rsidR="003A4D53" w:rsidRDefault="003A4D53" w:rsidP="00FE4970">
            <w:pPr>
              <w:spacing w:line="20" w:lineRule="atLeast"/>
              <w:rPr>
                <w:i/>
                <w:iCs/>
                <w:szCs w:val="28"/>
                <w:lang w:val="it-IT"/>
              </w:rPr>
            </w:pPr>
            <w:r>
              <w:rPr>
                <w:i/>
                <w:iCs/>
                <w:szCs w:val="28"/>
                <w:lang w:val="it-IT"/>
              </w:rPr>
              <w:t xml:space="preserve"> Hà Nội, ngày </w:t>
            </w:r>
            <w:r w:rsidR="00FE4970">
              <w:rPr>
                <w:i/>
                <w:iCs/>
                <w:szCs w:val="28"/>
                <w:lang w:val="it-IT"/>
              </w:rPr>
              <w:t>11</w:t>
            </w:r>
            <w:r>
              <w:rPr>
                <w:i/>
                <w:iCs/>
                <w:szCs w:val="28"/>
                <w:lang w:val="it-IT"/>
              </w:rPr>
              <w:t xml:space="preserve"> tháng </w:t>
            </w:r>
            <w:r w:rsidR="00962351">
              <w:rPr>
                <w:i/>
                <w:iCs/>
                <w:szCs w:val="28"/>
                <w:lang w:val="it-IT"/>
              </w:rPr>
              <w:t>10</w:t>
            </w:r>
            <w:r>
              <w:rPr>
                <w:i/>
                <w:iCs/>
                <w:szCs w:val="28"/>
                <w:lang w:val="it-IT"/>
              </w:rPr>
              <w:t xml:space="preserve"> năm 2016</w:t>
            </w:r>
          </w:p>
        </w:tc>
      </w:tr>
    </w:tbl>
    <w:p w:rsidR="003A4D53" w:rsidRDefault="003A4D53" w:rsidP="003A4D53">
      <w:pPr>
        <w:pStyle w:val="BodyText"/>
        <w:spacing w:line="20" w:lineRule="atLeast"/>
        <w:jc w:val="left"/>
        <w:rPr>
          <w:bCs/>
          <w:lang w:val="it-IT"/>
        </w:rPr>
      </w:pPr>
    </w:p>
    <w:p w:rsidR="003A4D53" w:rsidRDefault="003A4D53" w:rsidP="003A4D53">
      <w:pPr>
        <w:pStyle w:val="BodyText"/>
        <w:spacing w:line="20" w:lineRule="atLeast"/>
        <w:jc w:val="left"/>
        <w:rPr>
          <w:b/>
          <w:bCs/>
          <w:i/>
          <w:sz w:val="20"/>
          <w:szCs w:val="20"/>
          <w:lang w:val="it-IT"/>
        </w:rPr>
      </w:pPr>
    </w:p>
    <w:p w:rsidR="003A4D53" w:rsidRPr="005D01E4" w:rsidRDefault="003A4D53" w:rsidP="00110B46">
      <w:pPr>
        <w:spacing w:line="240" w:lineRule="auto"/>
        <w:ind w:left="-284" w:firstLine="284"/>
        <w:rPr>
          <w:b/>
          <w:sz w:val="30"/>
          <w:szCs w:val="30"/>
          <w:lang w:val="it-IT"/>
        </w:rPr>
      </w:pPr>
      <w:r w:rsidRPr="005D01E4">
        <w:rPr>
          <w:b/>
          <w:sz w:val="30"/>
          <w:szCs w:val="30"/>
          <w:lang w:val="it-IT"/>
        </w:rPr>
        <w:t>NGHỊ QUYẾT</w:t>
      </w:r>
    </w:p>
    <w:p w:rsidR="005105D8" w:rsidRPr="00A8691C" w:rsidRDefault="005105D8" w:rsidP="00110B46">
      <w:pPr>
        <w:spacing w:line="240" w:lineRule="auto"/>
        <w:ind w:left="-284" w:firstLine="284"/>
        <w:rPr>
          <w:b/>
          <w:lang w:val="it-IT"/>
        </w:rPr>
      </w:pPr>
      <w:r w:rsidRPr="00A8691C">
        <w:rPr>
          <w:b/>
          <w:lang w:val="it-IT"/>
        </w:rPr>
        <w:t>Về tăng cường sự l</w:t>
      </w:r>
      <w:r w:rsidR="003A4D53" w:rsidRPr="00A8691C">
        <w:rPr>
          <w:b/>
          <w:lang w:val="it-IT"/>
        </w:rPr>
        <w:t>ãnh đạ</w:t>
      </w:r>
      <w:r w:rsidRPr="00A8691C">
        <w:rPr>
          <w:b/>
          <w:lang w:val="it-IT"/>
        </w:rPr>
        <w:t>o của Đảng ủy</w:t>
      </w:r>
      <w:r w:rsidR="00110B46">
        <w:rPr>
          <w:b/>
          <w:lang w:val="it-IT"/>
        </w:rPr>
        <w:t xml:space="preserve"> Cục Hàng không Việt Nam</w:t>
      </w:r>
    </w:p>
    <w:p w:rsidR="003A4D53" w:rsidRPr="00A8691C" w:rsidRDefault="005105D8" w:rsidP="00A84BC2">
      <w:pPr>
        <w:spacing w:line="240" w:lineRule="auto"/>
        <w:rPr>
          <w:b/>
          <w:lang w:val="it-IT"/>
        </w:rPr>
      </w:pPr>
      <w:r w:rsidRPr="00A8691C">
        <w:rPr>
          <w:b/>
          <w:lang w:val="it-IT"/>
        </w:rPr>
        <w:t xml:space="preserve"> </w:t>
      </w:r>
      <w:r w:rsidR="003A4D53" w:rsidRPr="00A8691C">
        <w:rPr>
          <w:b/>
          <w:lang w:val="it-IT"/>
        </w:rPr>
        <w:t>v</w:t>
      </w:r>
      <w:r w:rsidRPr="00A8691C">
        <w:rPr>
          <w:b/>
          <w:lang w:val="it-IT"/>
        </w:rPr>
        <w:t>ới</w:t>
      </w:r>
      <w:r w:rsidR="003A4D53" w:rsidRPr="00A8691C">
        <w:rPr>
          <w:b/>
          <w:lang w:val="it-IT"/>
        </w:rPr>
        <w:t xml:space="preserve"> công tác cải cách hành chính giai đoạn 2016</w:t>
      </w:r>
      <w:r w:rsidR="003A4D53" w:rsidRPr="00A8691C">
        <w:rPr>
          <w:lang w:val="it-IT"/>
        </w:rPr>
        <w:t>-</w:t>
      </w:r>
      <w:r w:rsidR="003A4D53" w:rsidRPr="00A8691C">
        <w:rPr>
          <w:b/>
          <w:lang w:val="it-IT"/>
        </w:rPr>
        <w:t xml:space="preserve">2020 </w:t>
      </w:r>
    </w:p>
    <w:p w:rsidR="003A4D53" w:rsidRPr="00A8691C" w:rsidRDefault="003A4D53" w:rsidP="00A84BC2">
      <w:pPr>
        <w:spacing w:line="240" w:lineRule="auto"/>
        <w:jc w:val="both"/>
        <w:rPr>
          <w:sz w:val="32"/>
          <w:szCs w:val="32"/>
          <w:lang w:val="it-IT"/>
        </w:rPr>
      </w:pPr>
    </w:p>
    <w:p w:rsidR="003A4D53" w:rsidRPr="005D01E4" w:rsidRDefault="008A2580" w:rsidP="00A84BC2">
      <w:pPr>
        <w:spacing w:line="240" w:lineRule="auto"/>
        <w:ind w:firstLine="720"/>
        <w:jc w:val="both"/>
        <w:rPr>
          <w:lang w:val="it-IT"/>
        </w:rPr>
      </w:pPr>
      <w:r>
        <w:rPr>
          <w:lang w:val="it-IT"/>
        </w:rPr>
        <w:t>C</w:t>
      </w:r>
      <w:r w:rsidR="003A4D53" w:rsidRPr="005D01E4">
        <w:rPr>
          <w:lang w:val="it-IT"/>
        </w:rPr>
        <w:t>ông tác cải cách hành chính</w:t>
      </w:r>
      <w:r w:rsidR="00FF7BA0">
        <w:rPr>
          <w:lang w:val="it-IT"/>
        </w:rPr>
        <w:t xml:space="preserve"> (CCHC)</w:t>
      </w:r>
      <w:r w:rsidR="003A4D53" w:rsidRPr="005D01E4">
        <w:rPr>
          <w:lang w:val="it-IT"/>
        </w:rPr>
        <w:t xml:space="preserve"> của Cụ</w:t>
      </w:r>
      <w:r w:rsidR="00110B46">
        <w:rPr>
          <w:lang w:val="it-IT"/>
        </w:rPr>
        <w:t>c Hàng không Việt Nam (HKVN)</w:t>
      </w:r>
      <w:r>
        <w:rPr>
          <w:lang w:val="it-IT"/>
        </w:rPr>
        <w:t xml:space="preserve"> trong những năm qua</w:t>
      </w:r>
      <w:r w:rsidR="003A4D53" w:rsidRPr="005D01E4">
        <w:rPr>
          <w:lang w:val="it-IT"/>
        </w:rPr>
        <w:t xml:space="preserve"> đã đạt</w:t>
      </w:r>
      <w:r>
        <w:rPr>
          <w:lang w:val="it-IT"/>
        </w:rPr>
        <w:t xml:space="preserve"> được</w:t>
      </w:r>
      <w:r w:rsidR="003A4D53" w:rsidRPr="005D01E4">
        <w:rPr>
          <w:lang w:val="it-IT"/>
        </w:rPr>
        <w:t xml:space="preserve"> những kết quả bước đầu quan trọng, góp phầ</w:t>
      </w:r>
      <w:r w:rsidR="0046604D">
        <w:rPr>
          <w:lang w:val="it-IT"/>
        </w:rPr>
        <w:t>n</w:t>
      </w:r>
      <w:r w:rsidR="003A4D53" w:rsidRPr="005D01E4">
        <w:rPr>
          <w:lang w:val="it-IT"/>
        </w:rPr>
        <w:t xml:space="preserve"> nâng cao</w:t>
      </w:r>
      <w:r w:rsidR="00174003" w:rsidRPr="005D01E4">
        <w:rPr>
          <w:lang w:val="it-IT"/>
        </w:rPr>
        <w:t xml:space="preserve"> năng lực,</w:t>
      </w:r>
      <w:r w:rsidR="003A4D53" w:rsidRPr="005D01E4">
        <w:rPr>
          <w:lang w:val="it-IT"/>
        </w:rPr>
        <w:t xml:space="preserve"> hiệu lực, hiệu quả quản lý nhà nước chuyên ngành hàng không</w:t>
      </w:r>
      <w:r w:rsidR="00174003" w:rsidRPr="005D01E4">
        <w:rPr>
          <w:lang w:val="it-IT"/>
        </w:rPr>
        <w:t xml:space="preserve"> dân dụng (HKDD)</w:t>
      </w:r>
      <w:r w:rsidR="003A4D53" w:rsidRPr="005D01E4">
        <w:rPr>
          <w:lang w:val="it-IT"/>
        </w:rPr>
        <w:t>, đảm bảo an toàn, an ninh</w:t>
      </w:r>
      <w:r w:rsidR="007F3CCA" w:rsidRPr="0046604D">
        <w:rPr>
          <w:lang w:val="it-IT"/>
        </w:rPr>
        <w:t xml:space="preserve">, nâng cao </w:t>
      </w:r>
      <w:r w:rsidR="00174003" w:rsidRPr="0046604D">
        <w:rPr>
          <w:lang w:val="it-IT"/>
        </w:rPr>
        <w:t>chất lượng dịch vụ</w:t>
      </w:r>
      <w:r w:rsidR="003A4D53" w:rsidRPr="0046604D">
        <w:rPr>
          <w:lang w:val="it-IT"/>
        </w:rPr>
        <w:t xml:space="preserve"> hàng không và</w:t>
      </w:r>
      <w:r w:rsidR="00174003" w:rsidRPr="0046604D">
        <w:rPr>
          <w:lang w:val="it-IT"/>
        </w:rPr>
        <w:t xml:space="preserve"> góp phầ</w:t>
      </w:r>
      <w:r w:rsidR="0052783B" w:rsidRPr="0046604D">
        <w:rPr>
          <w:lang w:val="it-IT"/>
        </w:rPr>
        <w:t>n</w:t>
      </w:r>
      <w:r w:rsidR="003A4D53" w:rsidRPr="0046604D">
        <w:rPr>
          <w:lang w:val="it-IT"/>
        </w:rPr>
        <w:t xml:space="preserve"> phát triển</w:t>
      </w:r>
      <w:r w:rsidR="00174003" w:rsidRPr="0046604D">
        <w:rPr>
          <w:lang w:val="it-IT"/>
        </w:rPr>
        <w:t xml:space="preserve"> bền vững</w:t>
      </w:r>
      <w:r w:rsidR="003A4D53" w:rsidRPr="0046604D">
        <w:rPr>
          <w:lang w:val="it-IT"/>
        </w:rPr>
        <w:t xml:space="preserve"> của ngành HKDD Việt Nam.</w:t>
      </w:r>
    </w:p>
    <w:p w:rsidR="00F937B6" w:rsidRPr="005D01E4" w:rsidRDefault="003A4D53" w:rsidP="00A84BC2">
      <w:pPr>
        <w:spacing w:line="240" w:lineRule="auto"/>
        <w:ind w:firstLine="720"/>
        <w:jc w:val="both"/>
        <w:rPr>
          <w:lang w:val="it-IT"/>
        </w:rPr>
      </w:pPr>
      <w:r w:rsidRPr="005D01E4">
        <w:rPr>
          <w:lang w:val="it-IT"/>
        </w:rPr>
        <w:t>Hệ thống thể chế, luật pháp về HKDD</w:t>
      </w:r>
      <w:r w:rsidR="00C93B1E" w:rsidRPr="005D01E4">
        <w:rPr>
          <w:lang w:val="it-IT"/>
        </w:rPr>
        <w:t xml:space="preserve"> (Luật HKDD Việt Nam</w:t>
      </w:r>
      <w:r w:rsidR="00110B46">
        <w:rPr>
          <w:lang w:val="it-IT"/>
        </w:rPr>
        <w:t xml:space="preserve"> năm</w:t>
      </w:r>
      <w:r w:rsidR="00C93B1E" w:rsidRPr="005D01E4">
        <w:rPr>
          <w:lang w:val="it-IT"/>
        </w:rPr>
        <w:t xml:space="preserve"> 2006 và Luật sửa đổi</w:t>
      </w:r>
      <w:r w:rsidR="00110B46">
        <w:rPr>
          <w:lang w:val="it-IT"/>
        </w:rPr>
        <w:t xml:space="preserve"> năm</w:t>
      </w:r>
      <w:r w:rsidR="00C93B1E" w:rsidRPr="005D01E4">
        <w:rPr>
          <w:lang w:val="it-IT"/>
        </w:rPr>
        <w:t xml:space="preserve"> 2014 cùng 11 Nghị định, 04 Quyết định của Thủ tướng Chính phủ và 53 Thông tư của Bộ</w:t>
      </w:r>
      <w:r w:rsidR="00E771E5">
        <w:rPr>
          <w:lang w:val="it-IT"/>
        </w:rPr>
        <w:t xml:space="preserve"> GTVT</w:t>
      </w:r>
      <w:r w:rsidR="00C93B1E" w:rsidRPr="005D01E4">
        <w:rPr>
          <w:lang w:val="it-IT"/>
        </w:rPr>
        <w:t>)</w:t>
      </w:r>
      <w:r w:rsidR="00110B46">
        <w:rPr>
          <w:lang w:val="it-IT"/>
        </w:rPr>
        <w:t xml:space="preserve"> </w:t>
      </w:r>
      <w:r w:rsidR="00C93B1E" w:rsidRPr="005D01E4">
        <w:rPr>
          <w:lang w:val="it-IT"/>
        </w:rPr>
        <w:t xml:space="preserve">đã được xây dựng </w:t>
      </w:r>
      <w:r w:rsidRPr="005D01E4">
        <w:rPr>
          <w:lang w:val="it-IT"/>
        </w:rPr>
        <w:t>và hoàn thiệ</w:t>
      </w:r>
      <w:r w:rsidR="00C93B1E" w:rsidRPr="005D01E4">
        <w:rPr>
          <w:lang w:val="it-IT"/>
        </w:rPr>
        <w:t>n</w:t>
      </w:r>
      <w:r w:rsidR="00174003" w:rsidRPr="005D01E4">
        <w:rPr>
          <w:lang w:val="it-IT"/>
        </w:rPr>
        <w:t>, trên cơ sở đó</w:t>
      </w:r>
      <w:r w:rsidR="00C93B1E" w:rsidRPr="005D01E4">
        <w:rPr>
          <w:lang w:val="it-IT"/>
        </w:rPr>
        <w:t xml:space="preserve"> tạo được khung pháp lý</w:t>
      </w:r>
      <w:r w:rsidR="00174003" w:rsidRPr="005D01E4">
        <w:rPr>
          <w:lang w:val="it-IT"/>
        </w:rPr>
        <w:t xml:space="preserve"> để</w:t>
      </w:r>
      <w:r w:rsidR="00C93B1E" w:rsidRPr="005D01E4">
        <w:rPr>
          <w:lang w:val="it-IT"/>
        </w:rPr>
        <w:t xml:space="preserve"> điều tiết toàn diện hoạt động hàng không; </w:t>
      </w:r>
      <w:r w:rsidRPr="005D01E4">
        <w:rPr>
          <w:lang w:val="it-IT"/>
        </w:rPr>
        <w:t xml:space="preserve">hình thành thị trường </w:t>
      </w:r>
      <w:r w:rsidR="00C93B1E" w:rsidRPr="005D01E4">
        <w:rPr>
          <w:lang w:val="it-IT"/>
        </w:rPr>
        <w:t>v</w:t>
      </w:r>
      <w:r w:rsidRPr="005D01E4">
        <w:rPr>
          <w:lang w:val="it-IT"/>
        </w:rPr>
        <w:t>ận tải hàng không và cung ứng các dịch vụ hàng không theo cơ chế kinh tế thị trường</w:t>
      </w:r>
      <w:r w:rsidR="00876FE5" w:rsidRPr="0046604D">
        <w:rPr>
          <w:lang w:val="it-IT"/>
        </w:rPr>
        <w:t>có sự quản lý của nhà nước</w:t>
      </w:r>
      <w:r w:rsidRPr="005D01E4">
        <w:rPr>
          <w:lang w:val="it-IT"/>
        </w:rPr>
        <w:t xml:space="preserve">, </w:t>
      </w:r>
      <w:r w:rsidR="00174003" w:rsidRPr="005D01E4">
        <w:rPr>
          <w:lang w:val="it-IT"/>
        </w:rPr>
        <w:t>nâng cao chất lượng và quyền tự do</w:t>
      </w:r>
      <w:r w:rsidRPr="005D01E4">
        <w:rPr>
          <w:lang w:val="it-IT"/>
        </w:rPr>
        <w:t xml:space="preserve"> kinh doanh trong lĩnh vực HKDD của công dân và doanh nghiệp. </w:t>
      </w:r>
    </w:p>
    <w:p w:rsidR="0053571E" w:rsidRPr="005D01E4" w:rsidRDefault="00F937B6" w:rsidP="00A84BC2">
      <w:pPr>
        <w:widowControl w:val="0"/>
        <w:tabs>
          <w:tab w:val="left" w:pos="993"/>
        </w:tabs>
        <w:spacing w:line="240" w:lineRule="auto"/>
        <w:ind w:firstLine="720"/>
        <w:jc w:val="both"/>
        <w:rPr>
          <w:szCs w:val="28"/>
          <w:lang w:val="it-IT"/>
        </w:rPr>
      </w:pPr>
      <w:r w:rsidRPr="005D01E4">
        <w:rPr>
          <w:lang w:val="it-IT"/>
        </w:rPr>
        <w:t>Thủ tục hành chính</w:t>
      </w:r>
      <w:r w:rsidR="00FF7BA0">
        <w:rPr>
          <w:lang w:val="it-IT"/>
        </w:rPr>
        <w:t xml:space="preserve"> (TTHC)</w:t>
      </w:r>
      <w:r w:rsidRPr="005D01E4">
        <w:rPr>
          <w:lang w:val="it-IT"/>
        </w:rPr>
        <w:t xml:space="preserve"> đã được đơn giản hóa, việc giải quyết thủ tục hành chính của Cục HKVN </w:t>
      </w:r>
      <w:r w:rsidR="00174003" w:rsidRPr="005D01E4">
        <w:rPr>
          <w:lang w:val="it-IT"/>
        </w:rPr>
        <w:t>đã có nhiều</w:t>
      </w:r>
      <w:r w:rsidRPr="005D01E4">
        <w:rPr>
          <w:lang w:val="it-IT"/>
        </w:rPr>
        <w:t xml:space="preserve"> đổi mới</w:t>
      </w:r>
      <w:r w:rsidR="00174003" w:rsidRPr="005D01E4">
        <w:rPr>
          <w:lang w:val="it-IT"/>
        </w:rPr>
        <w:t xml:space="preserve"> góp phần</w:t>
      </w:r>
      <w:r w:rsidRPr="005D01E4">
        <w:rPr>
          <w:lang w:val="it-IT"/>
        </w:rPr>
        <w:t xml:space="preserve"> tăng cường hiệu quả, kỷ luật, kỷ cương</w:t>
      </w:r>
      <w:r w:rsidR="00174003" w:rsidRPr="005D01E4">
        <w:rPr>
          <w:lang w:val="it-IT"/>
        </w:rPr>
        <w:t xml:space="preserve"> cho</w:t>
      </w:r>
      <w:r w:rsidRPr="005D01E4">
        <w:rPr>
          <w:lang w:val="it-IT"/>
        </w:rPr>
        <w:t xml:space="preserve"> công tác quản lý nhà nước</w:t>
      </w:r>
      <w:r w:rsidR="00174003" w:rsidRPr="005D01E4">
        <w:rPr>
          <w:lang w:val="it-IT"/>
        </w:rPr>
        <w:t xml:space="preserve"> chuyên ngành</w:t>
      </w:r>
      <w:r w:rsidRPr="005D01E4">
        <w:rPr>
          <w:lang w:val="it-IT"/>
        </w:rPr>
        <w:t xml:space="preserve"> ngành HKDD.</w:t>
      </w:r>
      <w:r w:rsidR="00174003" w:rsidRPr="005D01E4">
        <w:rPr>
          <w:lang w:val="it-IT"/>
        </w:rPr>
        <w:t xml:space="preserve"> Cục HKVN đã tham mưu x</w:t>
      </w:r>
      <w:r w:rsidR="0053571E" w:rsidRPr="005D01E4">
        <w:rPr>
          <w:lang w:val="it-IT"/>
        </w:rPr>
        <w:t>ây dựng và</w:t>
      </w:r>
      <w:r w:rsidR="00174003" w:rsidRPr="005D01E4">
        <w:rPr>
          <w:lang w:val="it-IT"/>
        </w:rPr>
        <w:t xml:space="preserve"> triển khai</w:t>
      </w:r>
      <w:r w:rsidR="0053571E" w:rsidRPr="005D01E4">
        <w:rPr>
          <w:lang w:val="it-IT"/>
        </w:rPr>
        <w:t xml:space="preserve"> thực hiện </w:t>
      </w:r>
      <w:r w:rsidR="00C93B1E" w:rsidRPr="005D01E4">
        <w:rPr>
          <w:szCs w:val="28"/>
          <w:lang w:val="it-IT"/>
        </w:rPr>
        <w:t xml:space="preserve">Đề án </w:t>
      </w:r>
      <w:r w:rsidR="0053571E" w:rsidRPr="005D01E4">
        <w:rPr>
          <w:szCs w:val="28"/>
          <w:lang w:val="it-IT"/>
        </w:rPr>
        <w:t xml:space="preserve">đơn giản hóa TTHC </w:t>
      </w:r>
      <w:r w:rsidR="00C93B1E" w:rsidRPr="005D01E4">
        <w:rPr>
          <w:szCs w:val="28"/>
          <w:lang w:val="it-IT"/>
        </w:rPr>
        <w:t>được Bộ GTVT phê duyệt, theo đó giảm 36 thủ tục, đơn giản hóa 101 thủ tục, giảm 1.250 ngày giải quyết TTHC; đang triển khai thực hiện Dự án “Xây dựng dịch vụ công trực tuyến mức độ 3 của Cục HKVN”.</w:t>
      </w:r>
    </w:p>
    <w:p w:rsidR="0053571E" w:rsidRPr="005D01E4" w:rsidRDefault="003A4D53" w:rsidP="00A84BC2">
      <w:pPr>
        <w:widowControl w:val="0"/>
        <w:tabs>
          <w:tab w:val="left" w:pos="993"/>
        </w:tabs>
        <w:spacing w:line="240" w:lineRule="auto"/>
        <w:ind w:firstLine="720"/>
        <w:jc w:val="both"/>
        <w:rPr>
          <w:lang w:val="it-IT"/>
        </w:rPr>
      </w:pPr>
      <w:r w:rsidRPr="005D01E4">
        <w:rPr>
          <w:lang w:val="it-IT"/>
        </w:rPr>
        <w:t>Chức năng, nhiệm vụ và cơ cấu tổ chức của các cơ quan, đơn vị trực thuộc Cục HKVN đã được điều chỉnh, sắp xếp phù hợp hơn, thực hiện nhiệm vụ quản lý nhà nước ngày càng tốt hơn trong điều kiện mới</w:t>
      </w:r>
      <w:r w:rsidR="00174003" w:rsidRPr="005D01E4">
        <w:rPr>
          <w:lang w:val="it-IT"/>
        </w:rPr>
        <w:t xml:space="preserve"> và tiến tới đáp ứng các tiêu chuẩn của các tổ chức HKDD quốc tế</w:t>
      </w:r>
      <w:r w:rsidRPr="005D01E4">
        <w:rPr>
          <w:lang w:val="it-IT"/>
        </w:rPr>
        <w:t xml:space="preserve">. </w:t>
      </w:r>
      <w:r w:rsidR="0053571E" w:rsidRPr="005D01E4">
        <w:rPr>
          <w:lang w:val="it-IT"/>
        </w:rPr>
        <w:t xml:space="preserve">Chất lượng đội ngũ cán bộ, công chức trong </w:t>
      </w:r>
      <w:r w:rsidR="00C7253B" w:rsidRPr="005D01E4">
        <w:rPr>
          <w:lang w:val="it-IT"/>
        </w:rPr>
        <w:t>Cục HKVN</w:t>
      </w:r>
      <w:r w:rsidR="00110B46">
        <w:rPr>
          <w:lang w:val="it-IT"/>
        </w:rPr>
        <w:t xml:space="preserve"> </w:t>
      </w:r>
      <w:r w:rsidR="00174003" w:rsidRPr="005D01E4">
        <w:rPr>
          <w:lang w:val="it-IT"/>
        </w:rPr>
        <w:t xml:space="preserve">từng </w:t>
      </w:r>
      <w:r w:rsidR="0053571E" w:rsidRPr="005D01E4">
        <w:rPr>
          <w:lang w:val="it-IT"/>
        </w:rPr>
        <w:t>bước được nâng lên, đáp ứng tốt hơn yêu cầu nhiệm vụ.  Đã kiện toàn lạ</w:t>
      </w:r>
      <w:r w:rsidR="00876FE5">
        <w:rPr>
          <w:lang w:val="it-IT"/>
        </w:rPr>
        <w:t>i K</w:t>
      </w:r>
      <w:r w:rsidR="0053571E" w:rsidRPr="005D01E4">
        <w:rPr>
          <w:lang w:val="it-IT"/>
        </w:rPr>
        <w:t>hối cơ quan (11 đơn vị, 189 công chức), 03 C</w:t>
      </w:r>
      <w:r w:rsidR="00110B46">
        <w:rPr>
          <w:lang w:val="it-IT"/>
        </w:rPr>
        <w:t>ảng vụ Hàng không</w:t>
      </w:r>
      <w:r w:rsidR="0053571E" w:rsidRPr="005D01E4">
        <w:rPr>
          <w:lang w:val="it-IT"/>
        </w:rPr>
        <w:t xml:space="preserve"> (03 công chức và 469 viên chức) và 01 đơn vị sự nghiệp trực thuộc (50 viên chức).</w:t>
      </w:r>
    </w:p>
    <w:p w:rsidR="0053571E" w:rsidRPr="005D01E4" w:rsidRDefault="0053571E" w:rsidP="00A84BC2">
      <w:pPr>
        <w:spacing w:line="240" w:lineRule="auto"/>
        <w:ind w:firstLine="720"/>
        <w:jc w:val="both"/>
        <w:rPr>
          <w:lang w:val="it-IT"/>
        </w:rPr>
      </w:pPr>
      <w:r w:rsidRPr="005D01E4">
        <w:rPr>
          <w:lang w:val="it-IT"/>
        </w:rPr>
        <w:t>Cục HKVN đã xây dựng và bảo vệ được cơ chế tài chính</w:t>
      </w:r>
      <w:r w:rsidR="00174003" w:rsidRPr="005D01E4">
        <w:rPr>
          <w:lang w:val="it-IT"/>
        </w:rPr>
        <w:t xml:space="preserve"> đặc thù</w:t>
      </w:r>
      <w:r w:rsidRPr="005D01E4">
        <w:rPr>
          <w:lang w:val="it-IT"/>
        </w:rPr>
        <w:t xml:space="preserve"> (Quyết định 12/2012/QĐ-TTg, Thông tư về phí nhượng quyền và Thông tư về chế độ thu, nộp, sử dụng phí, lệ phí chuyên ngành hàng không)</w:t>
      </w:r>
      <w:r w:rsidR="00174003" w:rsidRPr="005D01E4">
        <w:rPr>
          <w:lang w:val="it-IT"/>
        </w:rPr>
        <w:t xml:space="preserve"> đồng thời</w:t>
      </w:r>
      <w:r w:rsidRPr="005D01E4">
        <w:rPr>
          <w:lang w:val="it-IT"/>
        </w:rPr>
        <w:t xml:space="preserve"> bảo vệ ngân sách hàng năm về cơ bản đáp ứng yêu cầu nhiệm vụ. </w:t>
      </w:r>
      <w:r w:rsidR="00174003" w:rsidRPr="005D01E4">
        <w:rPr>
          <w:lang w:val="it-IT"/>
        </w:rPr>
        <w:t>T</w:t>
      </w:r>
      <w:r w:rsidRPr="005D01E4">
        <w:rPr>
          <w:lang w:val="it-IT"/>
        </w:rPr>
        <w:t>hu nhập của cán bộ, công chức Cục HKVN</w:t>
      </w:r>
      <w:r w:rsidR="00174003" w:rsidRPr="005D01E4">
        <w:rPr>
          <w:lang w:val="it-IT"/>
        </w:rPr>
        <w:t xml:space="preserve"> bằng</w:t>
      </w:r>
      <w:r w:rsidRPr="005D01E4">
        <w:rPr>
          <w:lang w:val="it-IT"/>
        </w:rPr>
        <w:t xml:space="preserve"> 1,8 lần lương</w:t>
      </w:r>
      <w:r w:rsidR="00174003" w:rsidRPr="005D01E4">
        <w:rPr>
          <w:lang w:val="it-IT"/>
        </w:rPr>
        <w:t xml:space="preserve"> cơ bản</w:t>
      </w:r>
      <w:r w:rsidRPr="005D01E4">
        <w:rPr>
          <w:lang w:val="it-IT"/>
        </w:rPr>
        <w:t xml:space="preserve"> (0,8 lần lương thực hiện theo Quyết đị</w:t>
      </w:r>
      <w:r w:rsidR="00CB3DAE">
        <w:rPr>
          <w:lang w:val="it-IT"/>
        </w:rPr>
        <w:t>nh 12/2012/QĐ-TT</w:t>
      </w:r>
      <w:r w:rsidRPr="005D01E4">
        <w:rPr>
          <w:lang w:val="it-IT"/>
        </w:rPr>
        <w:t>g ngày 15/2/2012 của Thủ tướng Chính phủ</w:t>
      </w:r>
      <w:r w:rsidR="00174003" w:rsidRPr="005D01E4">
        <w:rPr>
          <w:lang w:val="it-IT"/>
        </w:rPr>
        <w:t>;</w:t>
      </w:r>
      <w:r w:rsidRPr="005D01E4">
        <w:rPr>
          <w:lang w:val="it-IT"/>
        </w:rPr>
        <w:t xml:space="preserve"> cán bộ, viên chức cảng vụ hàng không: theo cơ chế</w:t>
      </w:r>
      <w:r w:rsidR="00174003" w:rsidRPr="005D01E4">
        <w:rPr>
          <w:lang w:val="it-IT"/>
        </w:rPr>
        <w:t xml:space="preserve"> tài chính của</w:t>
      </w:r>
      <w:r w:rsidRPr="005D01E4">
        <w:rPr>
          <w:lang w:val="it-IT"/>
        </w:rPr>
        <w:t xml:space="preserve"> đơn vị sự nghiệp có thu</w:t>
      </w:r>
      <w:r w:rsidR="00174003" w:rsidRPr="005D01E4">
        <w:rPr>
          <w:lang w:val="it-IT"/>
        </w:rPr>
        <w:t>)</w:t>
      </w:r>
      <w:r w:rsidRPr="005D01E4">
        <w:rPr>
          <w:lang w:val="it-IT"/>
        </w:rPr>
        <w:t xml:space="preserve">; </w:t>
      </w:r>
      <w:r w:rsidR="00C7253B" w:rsidRPr="005D01E4">
        <w:rPr>
          <w:lang w:val="it-IT"/>
        </w:rPr>
        <w:t xml:space="preserve">rút ngắn được khoảng cách về </w:t>
      </w:r>
      <w:r w:rsidRPr="005D01E4">
        <w:rPr>
          <w:lang w:val="it-IT"/>
        </w:rPr>
        <w:t xml:space="preserve">thu nhập </w:t>
      </w:r>
      <w:r w:rsidR="00C7253B" w:rsidRPr="005D01E4">
        <w:rPr>
          <w:lang w:val="it-IT"/>
        </w:rPr>
        <w:t>so với người lao động thuộc khối doanh nghiệp trong Ngành</w:t>
      </w:r>
      <w:r w:rsidRPr="005D01E4">
        <w:rPr>
          <w:lang w:val="it-IT"/>
        </w:rPr>
        <w:t>.</w:t>
      </w:r>
    </w:p>
    <w:p w:rsidR="00F937B6" w:rsidRPr="005D01E4" w:rsidRDefault="00F937B6" w:rsidP="00A84BC2">
      <w:pPr>
        <w:spacing w:line="240" w:lineRule="auto"/>
        <w:ind w:firstLine="720"/>
        <w:jc w:val="both"/>
        <w:rPr>
          <w:lang w:val="it-IT"/>
        </w:rPr>
      </w:pPr>
      <w:r w:rsidRPr="005D01E4">
        <w:rPr>
          <w:lang w:val="it-IT"/>
        </w:rPr>
        <w:lastRenderedPageBreak/>
        <w:t>Cơ sở vật chất, trang thiết bị</w:t>
      </w:r>
      <w:r w:rsidR="0053571E" w:rsidRPr="005D01E4">
        <w:rPr>
          <w:lang w:val="it-IT"/>
        </w:rPr>
        <w:t xml:space="preserve"> được trang bị theo đúng chế độ, định mức </w:t>
      </w:r>
      <w:r w:rsidR="00760737" w:rsidRPr="005D01E4">
        <w:rPr>
          <w:lang w:val="it-IT"/>
        </w:rPr>
        <w:t xml:space="preserve">và </w:t>
      </w:r>
      <w:r w:rsidR="00C7253B" w:rsidRPr="005D01E4">
        <w:rPr>
          <w:lang w:val="it-IT"/>
        </w:rPr>
        <w:t xml:space="preserve">cơ bản </w:t>
      </w:r>
      <w:r w:rsidR="00760737" w:rsidRPr="005D01E4">
        <w:rPr>
          <w:lang w:val="it-IT"/>
        </w:rPr>
        <w:t xml:space="preserve">bảo đảm được điều kiện </w:t>
      </w:r>
      <w:r w:rsidR="00C7253B" w:rsidRPr="005D01E4">
        <w:rPr>
          <w:lang w:val="it-IT"/>
        </w:rPr>
        <w:t xml:space="preserve">để </w:t>
      </w:r>
      <w:r w:rsidR="00760737" w:rsidRPr="005D01E4">
        <w:rPr>
          <w:lang w:val="it-IT"/>
        </w:rPr>
        <w:t xml:space="preserve">thực hiện chức năng, nhiệm vụ của </w:t>
      </w:r>
      <w:r w:rsidR="00C7253B" w:rsidRPr="005D01E4">
        <w:rPr>
          <w:lang w:val="it-IT"/>
        </w:rPr>
        <w:t>Nhà chức trách hàng không</w:t>
      </w:r>
      <w:r w:rsidR="00760737" w:rsidRPr="005D01E4">
        <w:rPr>
          <w:lang w:val="it-IT"/>
        </w:rPr>
        <w:t>.</w:t>
      </w:r>
    </w:p>
    <w:p w:rsidR="00C7253B" w:rsidRPr="005D01E4" w:rsidRDefault="003A4D53" w:rsidP="00A84BC2">
      <w:pPr>
        <w:spacing w:line="240" w:lineRule="auto"/>
        <w:ind w:firstLine="720"/>
        <w:jc w:val="both"/>
        <w:rPr>
          <w:lang w:val="it-IT"/>
        </w:rPr>
      </w:pPr>
      <w:r w:rsidRPr="005D01E4">
        <w:rPr>
          <w:lang w:val="it-IT"/>
        </w:rPr>
        <w:t>Tuy nhiên, kết quả đạt được trong công tác</w:t>
      </w:r>
      <w:r w:rsidR="00C7253B" w:rsidRPr="005D01E4">
        <w:rPr>
          <w:lang w:val="it-IT"/>
        </w:rPr>
        <w:t xml:space="preserve"> cải cách</w:t>
      </w:r>
      <w:r w:rsidRPr="005D01E4">
        <w:rPr>
          <w:lang w:val="it-IT"/>
        </w:rPr>
        <w:t xml:space="preserve"> hành chính của Cục HKVN vẫn còn những hạn chế như: một số dự thảo văn bản QPPL chưa chuyển hóa được </w:t>
      </w:r>
      <w:r w:rsidR="00C7253B" w:rsidRPr="005D01E4">
        <w:rPr>
          <w:lang w:val="it-IT"/>
        </w:rPr>
        <w:t xml:space="preserve">những </w:t>
      </w:r>
      <w:r w:rsidRPr="005D01E4">
        <w:rPr>
          <w:lang w:val="it-IT"/>
        </w:rPr>
        <w:t xml:space="preserve">quan điểm </w:t>
      </w:r>
      <w:r w:rsidR="00C7253B" w:rsidRPr="005D01E4">
        <w:rPr>
          <w:lang w:val="it-IT"/>
        </w:rPr>
        <w:t xml:space="preserve">chỉ đạo, </w:t>
      </w:r>
      <w:r w:rsidRPr="005D01E4">
        <w:rPr>
          <w:lang w:val="it-IT"/>
        </w:rPr>
        <w:t xml:space="preserve">định hướng quản lý </w:t>
      </w:r>
      <w:r w:rsidR="00C7253B" w:rsidRPr="005D01E4">
        <w:rPr>
          <w:lang w:val="it-IT"/>
        </w:rPr>
        <w:t>mới</w:t>
      </w:r>
      <w:r w:rsidR="00D31F18" w:rsidRPr="005D01E4">
        <w:rPr>
          <w:lang w:val="it-IT"/>
        </w:rPr>
        <w:t xml:space="preserve"> nhằm</w:t>
      </w:r>
      <w:r w:rsidR="00732080">
        <w:rPr>
          <w:lang w:val="it-IT"/>
        </w:rPr>
        <w:t xml:space="preserve"> </w:t>
      </w:r>
      <w:r w:rsidRPr="005D01E4">
        <w:rPr>
          <w:lang w:val="it-IT"/>
        </w:rPr>
        <w:t xml:space="preserve">bảo đảm </w:t>
      </w:r>
      <w:r w:rsidR="00C7253B" w:rsidRPr="005D01E4">
        <w:rPr>
          <w:lang w:val="it-IT"/>
        </w:rPr>
        <w:t xml:space="preserve">cho sự </w:t>
      </w:r>
      <w:r w:rsidRPr="005D01E4">
        <w:rPr>
          <w:lang w:val="it-IT"/>
        </w:rPr>
        <w:t>phát triển đồng bộ hiệu quả</w:t>
      </w:r>
      <w:r w:rsidR="00C7253B" w:rsidRPr="005D01E4">
        <w:rPr>
          <w:lang w:val="it-IT"/>
        </w:rPr>
        <w:t xml:space="preserve"> của ngành HKDDVN</w:t>
      </w:r>
      <w:r w:rsidRPr="005D01E4">
        <w:rPr>
          <w:lang w:val="it-IT"/>
        </w:rPr>
        <w:t xml:space="preserve">; </w:t>
      </w:r>
      <w:r w:rsidR="00C7253B" w:rsidRPr="005D01E4">
        <w:rPr>
          <w:lang w:val="it-IT"/>
        </w:rPr>
        <w:t>việc thực hiện</w:t>
      </w:r>
      <w:r w:rsidRPr="005D01E4">
        <w:rPr>
          <w:lang w:val="it-IT"/>
        </w:rPr>
        <w:t xml:space="preserve"> kế hoạch về đánh giá và đào tạo, bồi dưỡng đội ngũ công chức</w:t>
      </w:r>
      <w:r w:rsidR="00C7253B" w:rsidRPr="005D01E4">
        <w:rPr>
          <w:lang w:val="it-IT"/>
        </w:rPr>
        <w:t xml:space="preserve"> còn hạn chế</w:t>
      </w:r>
      <w:r w:rsidR="00D31F18" w:rsidRPr="005D01E4">
        <w:rPr>
          <w:lang w:val="it-IT"/>
        </w:rPr>
        <w:t>;</w:t>
      </w:r>
      <w:r w:rsidR="00C7253B" w:rsidRPr="005D01E4">
        <w:rPr>
          <w:lang w:val="it-IT"/>
        </w:rPr>
        <w:t xml:space="preserve"> đội ngũ cán bộ, công chức, viên chức đặc biệt là đội ngũ giám sát viên chuyên ngành còn thiếu về số lượng và hạn chế về chất lượng;</w:t>
      </w:r>
      <w:r w:rsidRPr="005D01E4">
        <w:rPr>
          <w:lang w:val="it-IT"/>
        </w:rPr>
        <w:t xml:space="preserve"> việc ứng dụ</w:t>
      </w:r>
      <w:r w:rsidR="00732080">
        <w:rPr>
          <w:lang w:val="it-IT"/>
        </w:rPr>
        <w:t>ng công nghệ thông tin</w:t>
      </w:r>
      <w:r w:rsidRPr="005D01E4">
        <w:rPr>
          <w:lang w:val="it-IT"/>
        </w:rPr>
        <w:t xml:space="preserve"> vào quá trình hiện đại hóa hành chính tại Cục HKVN còn chậm</w:t>
      </w:r>
      <w:r w:rsidR="00C7253B" w:rsidRPr="005D01E4">
        <w:rPr>
          <w:lang w:val="it-IT"/>
        </w:rPr>
        <w:t>, chưa có kế hoạch dài hạn và cụ thể</w:t>
      </w:r>
      <w:r w:rsidRPr="005D01E4">
        <w:rPr>
          <w:lang w:val="it-IT"/>
        </w:rPr>
        <w:t xml:space="preserve">. </w:t>
      </w:r>
    </w:p>
    <w:p w:rsidR="003A4D53" w:rsidRPr="005D01E4" w:rsidRDefault="003A4D53" w:rsidP="00A84BC2">
      <w:pPr>
        <w:spacing w:line="240" w:lineRule="auto"/>
        <w:ind w:firstLine="360"/>
        <w:jc w:val="both"/>
        <w:rPr>
          <w:lang w:val="it-IT"/>
        </w:rPr>
      </w:pPr>
      <w:r w:rsidRPr="005D01E4">
        <w:rPr>
          <w:lang w:val="it-IT"/>
        </w:rPr>
        <w:t xml:space="preserve">      Để thực hiện</w:t>
      </w:r>
      <w:r w:rsidR="00B10D0E">
        <w:rPr>
          <w:lang w:val="it-IT"/>
        </w:rPr>
        <w:t xml:space="preserve"> thắng lợi</w:t>
      </w:r>
      <w:r w:rsidR="0060134E">
        <w:rPr>
          <w:lang w:val="it-IT"/>
        </w:rPr>
        <w:t xml:space="preserve"> </w:t>
      </w:r>
      <w:r w:rsidR="00952B3C" w:rsidRPr="005D01E4">
        <w:rPr>
          <w:lang w:val="it-IT"/>
        </w:rPr>
        <w:t>Nghị quyết số 05-NQ/ĐU ngày 15/10/2015 của Đảng ủy Bộ Giao thông vận tải về “Tăng cường sự lãnh đạo của Đảng ủy Bộ Giao thông vận tải đối với công tác cải cách hành chính</w:t>
      </w:r>
      <w:r w:rsidR="00952B3C">
        <w:rPr>
          <w:lang w:val="it-IT"/>
        </w:rPr>
        <w:t>” và</w:t>
      </w:r>
      <w:r w:rsidRPr="005D01E4">
        <w:rPr>
          <w:lang w:val="it-IT"/>
        </w:rPr>
        <w:t xml:space="preserve"> Nghị quyết Đại hội Đảng</w:t>
      </w:r>
      <w:r w:rsidR="00E5256C">
        <w:rPr>
          <w:lang w:val="it-IT"/>
        </w:rPr>
        <w:t xml:space="preserve"> bộ</w:t>
      </w:r>
      <w:r w:rsidRPr="005D01E4">
        <w:rPr>
          <w:lang w:val="it-IT"/>
        </w:rPr>
        <w:t xml:space="preserve"> Cục HKVN, nhiệm kỳ</w:t>
      </w:r>
      <w:r w:rsidR="00952B3C">
        <w:rPr>
          <w:lang w:val="it-IT"/>
        </w:rPr>
        <w:t xml:space="preserve"> 2015-2020;</w:t>
      </w:r>
      <w:r w:rsidR="0060134E">
        <w:rPr>
          <w:lang w:val="it-IT"/>
        </w:rPr>
        <w:t xml:space="preserve"> </w:t>
      </w:r>
      <w:r w:rsidR="00C7253B" w:rsidRPr="005D01E4">
        <w:rPr>
          <w:lang w:val="it-IT"/>
        </w:rPr>
        <w:t>Đảng ủy Cục HKVN yêu cầu các cấp ủ</w:t>
      </w:r>
      <w:r w:rsidR="00952B3C">
        <w:rPr>
          <w:lang w:val="it-IT"/>
        </w:rPr>
        <w:t>y đ</w:t>
      </w:r>
      <w:r w:rsidR="00C7253B" w:rsidRPr="005D01E4">
        <w:rPr>
          <w:lang w:val="it-IT"/>
        </w:rPr>
        <w:t>ảng, các cơ quan, đơn vị tăng cường hơn nữa</w:t>
      </w:r>
      <w:r w:rsidR="00D31F18" w:rsidRPr="005D01E4">
        <w:rPr>
          <w:lang w:val="it-IT"/>
        </w:rPr>
        <w:t xml:space="preserve"> vai trò</w:t>
      </w:r>
      <w:r w:rsidR="00C7253B" w:rsidRPr="005D01E4">
        <w:rPr>
          <w:lang w:val="it-IT"/>
        </w:rPr>
        <w:t xml:space="preserve"> lãnh</w:t>
      </w:r>
      <w:r w:rsidR="00D31F18" w:rsidRPr="005D01E4">
        <w:rPr>
          <w:lang w:val="it-IT"/>
        </w:rPr>
        <w:t>, chỉ đạ</w:t>
      </w:r>
      <w:r w:rsidR="00952B3C">
        <w:rPr>
          <w:lang w:val="it-IT"/>
        </w:rPr>
        <w:t>o</w:t>
      </w:r>
      <w:r w:rsidR="00B10D0E">
        <w:rPr>
          <w:lang w:val="it-IT"/>
        </w:rPr>
        <w:t xml:space="preserve"> công tác CCHC</w:t>
      </w:r>
      <w:r w:rsidR="00C7253B" w:rsidRPr="005D01E4">
        <w:rPr>
          <w:lang w:val="it-IT"/>
        </w:rPr>
        <w:t xml:space="preserve"> (thể chế, thủ tục hành chính, đội ngũ cán bộ, công chức) nhằm nâng cao hiệu lực, hiệu quả của công tác quản lý nhà nước về</w:t>
      </w:r>
      <w:r w:rsidR="00E5256C">
        <w:rPr>
          <w:lang w:val="it-IT"/>
        </w:rPr>
        <w:t xml:space="preserve"> HKDD;</w:t>
      </w:r>
      <w:r w:rsidR="00C7253B" w:rsidRPr="005D01E4">
        <w:rPr>
          <w:lang w:val="it-IT"/>
        </w:rPr>
        <w:t xml:space="preserve"> t</w:t>
      </w:r>
      <w:r w:rsidRPr="005D01E4">
        <w:rPr>
          <w:lang w:val="it-IT"/>
        </w:rPr>
        <w:t>ậ</w:t>
      </w:r>
      <w:r w:rsidR="00952B3C">
        <w:rPr>
          <w:lang w:val="it-IT"/>
        </w:rPr>
        <w:t>p trung</w:t>
      </w:r>
      <w:r w:rsidR="0060134E">
        <w:rPr>
          <w:lang w:val="it-IT"/>
        </w:rPr>
        <w:t xml:space="preserve"> vào</w:t>
      </w:r>
      <w:r w:rsidR="00952B3C">
        <w:rPr>
          <w:lang w:val="it-IT"/>
        </w:rPr>
        <w:t xml:space="preserve"> các nội dung</w:t>
      </w:r>
      <w:r w:rsidR="00D31F18" w:rsidRPr="005D01E4">
        <w:rPr>
          <w:lang w:val="it-IT"/>
        </w:rPr>
        <w:t xml:space="preserve"> sau</w:t>
      </w:r>
      <w:r w:rsidRPr="005D01E4">
        <w:rPr>
          <w:lang w:val="it-IT"/>
        </w:rPr>
        <w:t>:</w:t>
      </w:r>
    </w:p>
    <w:p w:rsidR="003A4D53" w:rsidRPr="005D01E4" w:rsidRDefault="00110B46" w:rsidP="003A2547">
      <w:pPr>
        <w:spacing w:before="120" w:line="240" w:lineRule="auto"/>
        <w:ind w:firstLine="360"/>
        <w:jc w:val="both"/>
        <w:rPr>
          <w:rFonts w:cs="Times New Roman"/>
          <w:b/>
          <w:lang w:val="it-IT"/>
        </w:rPr>
      </w:pPr>
      <w:r>
        <w:rPr>
          <w:rFonts w:cs="Times New Roman"/>
          <w:b/>
          <w:lang w:val="it-IT"/>
        </w:rPr>
        <w:t xml:space="preserve">    </w:t>
      </w:r>
      <w:r w:rsidR="003A4D53" w:rsidRPr="005D01E4">
        <w:rPr>
          <w:rFonts w:cs="Times New Roman"/>
          <w:b/>
          <w:lang w:val="it-IT"/>
        </w:rPr>
        <w:t>I. QUAN ĐIỂM, MỤC TIÊU</w:t>
      </w:r>
    </w:p>
    <w:p w:rsidR="003A4D53" w:rsidRPr="005D01E4" w:rsidRDefault="003A4D53" w:rsidP="00D27DE6">
      <w:pPr>
        <w:spacing w:before="120" w:line="240" w:lineRule="auto"/>
        <w:ind w:left="360"/>
        <w:jc w:val="both"/>
        <w:rPr>
          <w:b/>
          <w:lang w:val="it-IT"/>
        </w:rPr>
      </w:pPr>
      <w:r w:rsidRPr="005D01E4">
        <w:rPr>
          <w:b/>
          <w:lang w:val="it-IT"/>
        </w:rPr>
        <w:t xml:space="preserve">    1. Quan điểm</w:t>
      </w:r>
    </w:p>
    <w:p w:rsidR="003A4D53" w:rsidRPr="005D01E4" w:rsidRDefault="003A4D53" w:rsidP="00A84BC2">
      <w:pPr>
        <w:spacing w:line="240" w:lineRule="auto"/>
        <w:ind w:firstLine="720"/>
        <w:jc w:val="both"/>
        <w:rPr>
          <w:lang w:val="it-IT"/>
        </w:rPr>
      </w:pPr>
      <w:r w:rsidRPr="005D01E4">
        <w:rPr>
          <w:lang w:val="it-IT"/>
        </w:rPr>
        <w:t>- CCHC là nhiệm vụ trọng tâm của Cục HKVN, gắn liền với quá trình triển khai, thực hiện các nhiệm vụ</w:t>
      </w:r>
      <w:r w:rsidR="003F429C" w:rsidRPr="005D01E4">
        <w:rPr>
          <w:lang w:val="it-IT"/>
        </w:rPr>
        <w:t xml:space="preserve"> chính trị</w:t>
      </w:r>
      <w:r w:rsidRPr="005D01E4">
        <w:rPr>
          <w:lang w:val="it-IT"/>
        </w:rPr>
        <w:t xml:space="preserve"> của từng cơ quan, đơn vị trực thuộc</w:t>
      </w:r>
      <w:r w:rsidR="007612CC">
        <w:rPr>
          <w:lang w:val="it-IT"/>
        </w:rPr>
        <w:t>.</w:t>
      </w:r>
      <w:r w:rsidR="0060134E">
        <w:rPr>
          <w:lang w:val="it-IT"/>
        </w:rPr>
        <w:t xml:space="preserve"> </w:t>
      </w:r>
      <w:r w:rsidR="007612CC">
        <w:rPr>
          <w:lang w:val="it-IT"/>
        </w:rPr>
        <w:t>Đ</w:t>
      </w:r>
      <w:r w:rsidR="003F429C" w:rsidRPr="005D01E4">
        <w:rPr>
          <w:lang w:val="it-IT"/>
        </w:rPr>
        <w:t xml:space="preserve">ổi mới phương thức </w:t>
      </w:r>
      <w:r w:rsidRPr="005D01E4">
        <w:rPr>
          <w:lang w:val="it-IT"/>
        </w:rPr>
        <w:t xml:space="preserve">lãnh đạo của Đảng ủy Cục HKVN </w:t>
      </w:r>
      <w:r w:rsidR="003F429C" w:rsidRPr="005D01E4">
        <w:rPr>
          <w:lang w:val="it-IT"/>
        </w:rPr>
        <w:t xml:space="preserve">trong công tác CCHC </w:t>
      </w:r>
      <w:r w:rsidRPr="005D01E4">
        <w:rPr>
          <w:lang w:val="it-IT"/>
        </w:rPr>
        <w:t xml:space="preserve">mang tính quyết định đến sự </w:t>
      </w:r>
      <w:r w:rsidR="00D31F18" w:rsidRPr="005D01E4">
        <w:rPr>
          <w:lang w:val="it-IT"/>
        </w:rPr>
        <w:t>chuyển biến về</w:t>
      </w:r>
      <w:r w:rsidR="0060134E">
        <w:rPr>
          <w:lang w:val="it-IT"/>
        </w:rPr>
        <w:t xml:space="preserve"> </w:t>
      </w:r>
      <w:r w:rsidR="003F429C" w:rsidRPr="005D01E4">
        <w:rPr>
          <w:lang w:val="it-IT"/>
        </w:rPr>
        <w:t>tư duy</w:t>
      </w:r>
      <w:r w:rsidR="00D31F18" w:rsidRPr="005D01E4">
        <w:rPr>
          <w:lang w:val="it-IT"/>
        </w:rPr>
        <w:t>, nhận thức</w:t>
      </w:r>
      <w:r w:rsidR="0060134E">
        <w:rPr>
          <w:lang w:val="it-IT"/>
        </w:rPr>
        <w:t xml:space="preserve"> </w:t>
      </w:r>
      <w:r w:rsidRPr="005D01E4">
        <w:rPr>
          <w:lang w:val="it-IT"/>
        </w:rPr>
        <w:t>của từng đảng viên</w:t>
      </w:r>
      <w:r w:rsidR="003F429C" w:rsidRPr="005D01E4">
        <w:rPr>
          <w:lang w:val="it-IT"/>
        </w:rPr>
        <w:t>,</w:t>
      </w:r>
      <w:r w:rsidRPr="005D01E4">
        <w:rPr>
          <w:lang w:val="it-IT"/>
        </w:rPr>
        <w:t xml:space="preserve"> tác động</w:t>
      </w:r>
      <w:r w:rsidR="003F429C" w:rsidRPr="005D01E4">
        <w:rPr>
          <w:lang w:val="it-IT"/>
        </w:rPr>
        <w:t xml:space="preserve"> lan tỏa</w:t>
      </w:r>
      <w:r w:rsidRPr="005D01E4">
        <w:rPr>
          <w:lang w:val="it-IT"/>
        </w:rPr>
        <w:t xml:space="preserve"> tích cực đến đội ngũ công chức, viên chức và người lao động</w:t>
      </w:r>
      <w:r w:rsidR="0060134E">
        <w:rPr>
          <w:lang w:val="it-IT"/>
        </w:rPr>
        <w:t>,</w:t>
      </w:r>
      <w:r w:rsidR="003F429C" w:rsidRPr="005D01E4">
        <w:rPr>
          <w:lang w:val="it-IT"/>
        </w:rPr>
        <w:t xml:space="preserve"> là yếu tố bảo đảm cho công tác CCHC có chất lượng và hiệu quả</w:t>
      </w:r>
      <w:r w:rsidRPr="005D01E4">
        <w:rPr>
          <w:lang w:val="it-IT"/>
        </w:rPr>
        <w:t>.</w:t>
      </w:r>
    </w:p>
    <w:p w:rsidR="003A4D53" w:rsidRPr="005D01E4" w:rsidRDefault="003A4D53" w:rsidP="00A84BC2">
      <w:pPr>
        <w:spacing w:line="240" w:lineRule="auto"/>
        <w:ind w:firstLine="720"/>
        <w:jc w:val="both"/>
        <w:rPr>
          <w:lang w:val="it-IT"/>
        </w:rPr>
      </w:pPr>
      <w:r w:rsidRPr="005D01E4">
        <w:rPr>
          <w:lang w:val="it-IT"/>
        </w:rPr>
        <w:t xml:space="preserve">- </w:t>
      </w:r>
      <w:r w:rsidR="003F429C" w:rsidRPr="005D01E4">
        <w:rPr>
          <w:lang w:val="it-IT"/>
        </w:rPr>
        <w:t>Việc</w:t>
      </w:r>
      <w:r w:rsidR="00D31F18" w:rsidRPr="005D01E4">
        <w:rPr>
          <w:lang w:val="it-IT"/>
        </w:rPr>
        <w:t xml:space="preserve"> tăng cường vai trò</w:t>
      </w:r>
      <w:r w:rsidR="003F429C" w:rsidRPr="005D01E4">
        <w:rPr>
          <w:lang w:val="it-IT"/>
        </w:rPr>
        <w:t xml:space="preserve"> c</w:t>
      </w:r>
      <w:r w:rsidRPr="005D01E4">
        <w:rPr>
          <w:lang w:val="it-IT"/>
        </w:rPr>
        <w:t>hỉ đạo</w:t>
      </w:r>
      <w:r w:rsidR="003F429C" w:rsidRPr="005D01E4">
        <w:rPr>
          <w:lang w:val="it-IT"/>
        </w:rPr>
        <w:t>, lãnh đạo</w:t>
      </w:r>
      <w:r w:rsidR="0060134E">
        <w:rPr>
          <w:lang w:val="it-IT"/>
        </w:rPr>
        <w:t xml:space="preserve"> </w:t>
      </w:r>
      <w:r w:rsidR="003F429C" w:rsidRPr="005D01E4">
        <w:rPr>
          <w:lang w:val="it-IT"/>
        </w:rPr>
        <w:t>của các cấp ủ</w:t>
      </w:r>
      <w:r w:rsidR="007612CC">
        <w:rPr>
          <w:lang w:val="it-IT"/>
        </w:rPr>
        <w:t>y đ</w:t>
      </w:r>
      <w:r w:rsidR="003F429C" w:rsidRPr="005D01E4">
        <w:rPr>
          <w:lang w:val="it-IT"/>
        </w:rPr>
        <w:t xml:space="preserve">ảng trong </w:t>
      </w:r>
      <w:r w:rsidRPr="005D01E4">
        <w:rPr>
          <w:lang w:val="it-IT"/>
        </w:rPr>
        <w:t>thực hiện cải cách hành chính phải gắn liền với</w:t>
      </w:r>
      <w:r w:rsidR="00D31F18" w:rsidRPr="005D01E4">
        <w:rPr>
          <w:lang w:val="it-IT"/>
        </w:rPr>
        <w:t xml:space="preserve"> việc thực hiện</w:t>
      </w:r>
      <w:r w:rsidRPr="005D01E4">
        <w:rPr>
          <w:lang w:val="it-IT"/>
        </w:rPr>
        <w:t xml:space="preserve"> nhiệm vụ chính trị của Nhà chức trách </w:t>
      </w:r>
      <w:r w:rsidR="003F429C" w:rsidRPr="005D01E4">
        <w:rPr>
          <w:lang w:val="it-IT"/>
        </w:rPr>
        <w:t>hàng không</w:t>
      </w:r>
      <w:r w:rsidR="007612CC">
        <w:rPr>
          <w:lang w:val="it-IT"/>
        </w:rPr>
        <w:t>.</w:t>
      </w:r>
      <w:r w:rsidR="0060134E">
        <w:rPr>
          <w:lang w:val="it-IT"/>
        </w:rPr>
        <w:t xml:space="preserve"> </w:t>
      </w:r>
      <w:r w:rsidR="007612CC">
        <w:rPr>
          <w:lang w:val="it-IT"/>
        </w:rPr>
        <w:t>V</w:t>
      </w:r>
      <w:r w:rsidR="003F429C" w:rsidRPr="005D01E4">
        <w:rPr>
          <w:lang w:val="it-IT"/>
        </w:rPr>
        <w:t xml:space="preserve">iệc </w:t>
      </w:r>
      <w:r w:rsidRPr="005D01E4">
        <w:rPr>
          <w:lang w:val="it-IT"/>
        </w:rPr>
        <w:t xml:space="preserve">xây dựng chính sách, thể chế và tổ chức thực hiện </w:t>
      </w:r>
      <w:r w:rsidR="003F429C" w:rsidRPr="005D01E4">
        <w:rPr>
          <w:lang w:val="it-IT"/>
        </w:rPr>
        <w:t xml:space="preserve">phải </w:t>
      </w:r>
      <w:r w:rsidRPr="005D01E4">
        <w:rPr>
          <w:lang w:val="it-IT"/>
        </w:rPr>
        <w:t>đáp ứng yêu cầu về quản lý</w:t>
      </w:r>
      <w:r w:rsidR="00D31F18" w:rsidRPr="005D01E4">
        <w:rPr>
          <w:lang w:val="it-IT"/>
        </w:rPr>
        <w:t xml:space="preserve"> nhà nước chuyên ngành</w:t>
      </w:r>
      <w:r w:rsidRPr="005D01E4">
        <w:rPr>
          <w:lang w:val="it-IT"/>
        </w:rPr>
        <w:t xml:space="preserve"> HKDD, đồng thời cải cách TTHC</w:t>
      </w:r>
      <w:r w:rsidR="00D31F18" w:rsidRPr="005D01E4">
        <w:rPr>
          <w:lang w:val="it-IT"/>
        </w:rPr>
        <w:t xml:space="preserve"> phải</w:t>
      </w:r>
      <w:r w:rsidRPr="005D01E4">
        <w:rPr>
          <w:lang w:val="it-IT"/>
        </w:rPr>
        <w:t xml:space="preserve"> phục vụ tốt nhất cho người dân và doanh nghiệ</w:t>
      </w:r>
      <w:r w:rsidR="003F429C" w:rsidRPr="005D01E4">
        <w:rPr>
          <w:lang w:val="it-IT"/>
        </w:rPr>
        <w:t>p</w:t>
      </w:r>
      <w:r w:rsidR="0060134E">
        <w:rPr>
          <w:lang w:val="it-IT"/>
        </w:rPr>
        <w:t xml:space="preserve"> </w:t>
      </w:r>
      <w:r w:rsidRPr="005D01E4">
        <w:rPr>
          <w:rFonts w:eastAsia="Times New Roman" w:cs="Times New Roman"/>
          <w:color w:val="000000"/>
          <w:szCs w:val="18"/>
          <w:lang w:val="it-IT"/>
        </w:rPr>
        <w:t>gó</w:t>
      </w:r>
      <w:r w:rsidR="003F429C" w:rsidRPr="005D01E4">
        <w:rPr>
          <w:rFonts w:eastAsia="Times New Roman" w:cs="Times New Roman"/>
          <w:color w:val="000000"/>
          <w:szCs w:val="18"/>
          <w:lang w:val="it-IT"/>
        </w:rPr>
        <w:t>p phần tích cực chống quan liêu và</w:t>
      </w:r>
      <w:r w:rsidRPr="005D01E4">
        <w:rPr>
          <w:rFonts w:eastAsia="Times New Roman" w:cs="Times New Roman"/>
          <w:color w:val="000000"/>
          <w:szCs w:val="18"/>
          <w:lang w:val="it-IT"/>
        </w:rPr>
        <w:t xml:space="preserve"> phòng, chống tham nhũng, lãng phí.</w:t>
      </w:r>
    </w:p>
    <w:p w:rsidR="003A4D53" w:rsidRPr="005D01E4" w:rsidRDefault="003A4D53" w:rsidP="00A84BC2">
      <w:pPr>
        <w:spacing w:line="240" w:lineRule="auto"/>
        <w:ind w:firstLine="720"/>
        <w:jc w:val="both"/>
        <w:rPr>
          <w:lang w:val="it-IT"/>
        </w:rPr>
      </w:pPr>
      <w:r w:rsidRPr="005D01E4">
        <w:rPr>
          <w:lang w:val="it-IT"/>
        </w:rPr>
        <w:t xml:space="preserve">- Cải cách hành chính phải được tiến hành </w:t>
      </w:r>
      <w:r w:rsidR="003F429C" w:rsidRPr="005D01E4">
        <w:rPr>
          <w:lang w:val="it-IT"/>
        </w:rPr>
        <w:t xml:space="preserve">một cách đồng bộ, thường xuyên, liên tục </w:t>
      </w:r>
      <w:r w:rsidRPr="005D01E4">
        <w:rPr>
          <w:lang w:val="it-IT"/>
        </w:rPr>
        <w:t>trên cơ sở</w:t>
      </w:r>
      <w:r w:rsidR="0060134E">
        <w:rPr>
          <w:lang w:val="it-IT"/>
        </w:rPr>
        <w:t xml:space="preserve"> </w:t>
      </w:r>
      <w:r w:rsidR="001C56A4" w:rsidRPr="005D01E4">
        <w:rPr>
          <w:lang w:val="it-IT"/>
        </w:rPr>
        <w:t>chủ</w:t>
      </w:r>
      <w:r w:rsidR="001C56A4">
        <w:rPr>
          <w:lang w:val="it-IT"/>
        </w:rPr>
        <w:t xml:space="preserve"> trương,</w:t>
      </w:r>
      <w:r w:rsidR="0060134E">
        <w:rPr>
          <w:lang w:val="it-IT"/>
        </w:rPr>
        <w:t xml:space="preserve"> </w:t>
      </w:r>
      <w:r w:rsidR="00D31F18" w:rsidRPr="005D01E4">
        <w:rPr>
          <w:lang w:val="it-IT"/>
        </w:rPr>
        <w:t>đường lối,</w:t>
      </w:r>
      <w:r w:rsidRPr="005D01E4">
        <w:rPr>
          <w:lang w:val="it-IT"/>
        </w:rPr>
        <w:t xml:space="preserve"> nghị quyết của</w:t>
      </w:r>
      <w:r w:rsidR="00777CF8">
        <w:rPr>
          <w:lang w:val="it-IT"/>
        </w:rPr>
        <w:t xml:space="preserve"> Đảng, Chính phủ</w:t>
      </w:r>
      <w:r w:rsidR="00FE15C6">
        <w:rPr>
          <w:lang w:val="it-IT"/>
        </w:rPr>
        <w:t>;</w:t>
      </w:r>
      <w:r w:rsidR="0060134E">
        <w:rPr>
          <w:lang w:val="it-IT"/>
        </w:rPr>
        <w:t xml:space="preserve"> </w:t>
      </w:r>
      <w:r w:rsidR="007612CC" w:rsidRPr="00777CF8">
        <w:rPr>
          <w:lang w:val="it-IT"/>
        </w:rPr>
        <w:t>sự lãnh đạo</w:t>
      </w:r>
      <w:r w:rsidR="00D31F18" w:rsidRPr="00777CF8">
        <w:rPr>
          <w:lang w:val="it-IT"/>
        </w:rPr>
        <w:t xml:space="preserve">, </w:t>
      </w:r>
      <w:r w:rsidRPr="005D01E4">
        <w:rPr>
          <w:lang w:val="it-IT"/>
        </w:rPr>
        <w:t xml:space="preserve">chỉ đạo của </w:t>
      </w:r>
      <w:r w:rsidR="003F429C" w:rsidRPr="005D01E4">
        <w:rPr>
          <w:lang w:val="it-IT"/>
        </w:rPr>
        <w:t xml:space="preserve">Ban cán sự Đảng, </w:t>
      </w:r>
      <w:r w:rsidRPr="005D01E4">
        <w:rPr>
          <w:lang w:val="it-IT"/>
        </w:rPr>
        <w:t>Đảng ủy Bộ GTVT về xây dựng bộ máy, đổi mới phương thức lãnh đạo và nâng cao vai trò lãnh đạo của</w:t>
      </w:r>
      <w:r w:rsidR="00777CF8">
        <w:rPr>
          <w:lang w:val="it-IT"/>
        </w:rPr>
        <w:t xml:space="preserve"> các cấp ủy đ</w:t>
      </w:r>
      <w:r w:rsidRPr="005D01E4">
        <w:rPr>
          <w:lang w:val="it-IT"/>
        </w:rPr>
        <w:t>ảng trong từng cơ quan, đơn vị thuộc Cục.</w:t>
      </w:r>
      <w:bookmarkStart w:id="0" w:name="_GoBack"/>
      <w:bookmarkEnd w:id="0"/>
    </w:p>
    <w:p w:rsidR="003A4D53" w:rsidRPr="005D01E4" w:rsidRDefault="003A4D53" w:rsidP="00D27DE6">
      <w:pPr>
        <w:pStyle w:val="ListParagraph"/>
        <w:spacing w:before="120" w:line="240" w:lineRule="auto"/>
        <w:jc w:val="both"/>
        <w:rPr>
          <w:b/>
          <w:lang w:val="it-IT"/>
        </w:rPr>
      </w:pPr>
      <w:r w:rsidRPr="005D01E4">
        <w:rPr>
          <w:b/>
          <w:lang w:val="it-IT"/>
        </w:rPr>
        <w:t>2. Mụ</w:t>
      </w:r>
      <w:r w:rsidR="007426F2">
        <w:rPr>
          <w:b/>
          <w:lang w:val="it-IT"/>
        </w:rPr>
        <w:t>c tiêu</w:t>
      </w:r>
    </w:p>
    <w:p w:rsidR="00230700" w:rsidRPr="005D01E4" w:rsidRDefault="007426F2" w:rsidP="00A84BC2">
      <w:pPr>
        <w:spacing w:line="240" w:lineRule="auto"/>
        <w:ind w:firstLine="720"/>
        <w:jc w:val="both"/>
        <w:rPr>
          <w:i/>
          <w:lang w:val="it-IT"/>
        </w:rPr>
      </w:pPr>
      <w:r>
        <w:rPr>
          <w:i/>
          <w:lang w:val="it-IT"/>
        </w:rPr>
        <w:t xml:space="preserve">2.1. </w:t>
      </w:r>
      <w:r w:rsidR="00F02B24" w:rsidRPr="005D01E4">
        <w:rPr>
          <w:i/>
          <w:lang w:val="it-IT"/>
        </w:rPr>
        <w:t>Mục tiêu tổ</w:t>
      </w:r>
      <w:r w:rsidR="00230700" w:rsidRPr="005D01E4">
        <w:rPr>
          <w:i/>
          <w:lang w:val="it-IT"/>
        </w:rPr>
        <w:t>ng quát</w:t>
      </w:r>
    </w:p>
    <w:p w:rsidR="00563FEF" w:rsidRPr="005D01E4" w:rsidRDefault="007612CC" w:rsidP="00A84BC2">
      <w:pPr>
        <w:spacing w:line="240" w:lineRule="auto"/>
        <w:ind w:firstLine="720"/>
        <w:jc w:val="both"/>
        <w:rPr>
          <w:lang w:val="it-IT"/>
        </w:rPr>
      </w:pPr>
      <w:r>
        <w:rPr>
          <w:lang w:val="it-IT"/>
        </w:rPr>
        <w:t xml:space="preserve">- </w:t>
      </w:r>
      <w:r w:rsidR="00230700" w:rsidRPr="005D01E4">
        <w:rPr>
          <w:lang w:val="it-IT"/>
        </w:rPr>
        <w:t>T</w:t>
      </w:r>
      <w:r w:rsidR="00F02B24" w:rsidRPr="005D01E4">
        <w:rPr>
          <w:lang w:val="it-IT"/>
        </w:rPr>
        <w:t>hông qua</w:t>
      </w:r>
      <w:r w:rsidR="00D31F18" w:rsidRPr="005D01E4">
        <w:rPr>
          <w:lang w:val="it-IT"/>
        </w:rPr>
        <w:t xml:space="preserve"> việc tăng cường</w:t>
      </w:r>
      <w:r w:rsidR="00F02B24" w:rsidRPr="005D01E4">
        <w:rPr>
          <w:lang w:val="it-IT"/>
        </w:rPr>
        <w:t xml:space="preserve"> vai trò lãnh đạo</w:t>
      </w:r>
      <w:r w:rsidR="00D31F18" w:rsidRPr="005D01E4">
        <w:rPr>
          <w:lang w:val="it-IT"/>
        </w:rPr>
        <w:t>, chỉ đạo</w:t>
      </w:r>
      <w:r w:rsidR="00F02B24" w:rsidRPr="005D01E4">
        <w:rPr>
          <w:lang w:val="it-IT"/>
        </w:rPr>
        <w:t xml:space="preserve"> của các cấp ủy đảng, việ</w:t>
      </w:r>
      <w:r w:rsidR="00CE5D72">
        <w:rPr>
          <w:lang w:val="it-IT"/>
        </w:rPr>
        <w:t>c CCHC</w:t>
      </w:r>
      <w:r w:rsidR="00F02B24" w:rsidRPr="005D01E4">
        <w:rPr>
          <w:lang w:val="it-IT"/>
        </w:rPr>
        <w:t xml:space="preserve"> nhằm tiếp tục</w:t>
      </w:r>
      <w:r w:rsidR="00FF1B17" w:rsidRPr="005D01E4">
        <w:rPr>
          <w:lang w:val="it-IT"/>
        </w:rPr>
        <w:t xml:space="preserve"> đẩy </w:t>
      </w:r>
      <w:r w:rsidR="00646137" w:rsidRPr="005D01E4">
        <w:rPr>
          <w:lang w:val="it-IT"/>
        </w:rPr>
        <w:t>mạnh</w:t>
      </w:r>
      <w:r w:rsidR="0060134E">
        <w:rPr>
          <w:lang w:val="it-IT"/>
        </w:rPr>
        <w:t xml:space="preserve"> </w:t>
      </w:r>
      <w:r w:rsidR="007426F2" w:rsidRPr="00777CF8">
        <w:rPr>
          <w:lang w:val="it-IT"/>
        </w:rPr>
        <w:t>và</w:t>
      </w:r>
      <w:r w:rsidR="00F02B24" w:rsidRPr="005D01E4">
        <w:rPr>
          <w:lang w:val="it-IT"/>
        </w:rPr>
        <w:t xml:space="preserve"> hoàn thiện vai trò Nhà chức trách hàng không Việt Nam đáp ứng yêu cầu nhiệm vụ theo </w:t>
      </w:r>
      <w:r w:rsidR="00D31F18" w:rsidRPr="005D01E4">
        <w:rPr>
          <w:lang w:val="it-IT"/>
        </w:rPr>
        <w:t xml:space="preserve">tiêu chuẩn </w:t>
      </w:r>
      <w:r w:rsidR="00F02B24" w:rsidRPr="005D01E4">
        <w:rPr>
          <w:lang w:val="it-IT"/>
        </w:rPr>
        <w:t>quốc tế, trước mắt hoàn thiện</w:t>
      </w:r>
      <w:r w:rsidR="00D31F18" w:rsidRPr="005D01E4">
        <w:rPr>
          <w:lang w:val="it-IT"/>
        </w:rPr>
        <w:t xml:space="preserve"> theo</w:t>
      </w:r>
      <w:r w:rsidR="00F02B24" w:rsidRPr="005D01E4">
        <w:rPr>
          <w:lang w:val="it-IT"/>
        </w:rPr>
        <w:t xml:space="preserve"> các khuyến cáo của ICVM và FAA; </w:t>
      </w:r>
      <w:r w:rsidR="00FF1B17" w:rsidRPr="005D01E4">
        <w:rPr>
          <w:lang w:val="it-IT"/>
        </w:rPr>
        <w:t xml:space="preserve">khung pháp luật điều tiết các </w:t>
      </w:r>
      <w:r w:rsidR="00FF1B17" w:rsidRPr="005D01E4">
        <w:rPr>
          <w:lang w:val="it-IT"/>
        </w:rPr>
        <w:lastRenderedPageBreak/>
        <w:t xml:space="preserve">hoạt động về HKDD của Việt Nam đầy đủ, đồng bộ </w:t>
      </w:r>
      <w:r w:rsidR="00230700" w:rsidRPr="005D01E4">
        <w:rPr>
          <w:lang w:val="it-IT"/>
        </w:rPr>
        <w:t xml:space="preserve">bảo đảm </w:t>
      </w:r>
      <w:r w:rsidR="00FF1B17" w:rsidRPr="005D01E4">
        <w:rPr>
          <w:lang w:val="it-IT"/>
        </w:rPr>
        <w:t>được sự phát triển hài hòa</w:t>
      </w:r>
      <w:r w:rsidR="00230700" w:rsidRPr="005D01E4">
        <w:rPr>
          <w:lang w:val="it-IT"/>
        </w:rPr>
        <w:t xml:space="preserve"> của ngành HKDD</w:t>
      </w:r>
      <w:r w:rsidR="007426F2">
        <w:rPr>
          <w:lang w:val="it-IT"/>
        </w:rPr>
        <w:t>.</w:t>
      </w:r>
    </w:p>
    <w:p w:rsidR="00230700" w:rsidRPr="005D01E4" w:rsidRDefault="007612CC" w:rsidP="00A84BC2">
      <w:pPr>
        <w:spacing w:line="240" w:lineRule="auto"/>
        <w:ind w:firstLine="720"/>
        <w:jc w:val="both"/>
        <w:rPr>
          <w:lang w:val="it-IT"/>
        </w:rPr>
      </w:pPr>
      <w:r>
        <w:rPr>
          <w:lang w:val="it-IT"/>
        </w:rPr>
        <w:t xml:space="preserve">- </w:t>
      </w:r>
      <w:r w:rsidR="00646137" w:rsidRPr="005D01E4">
        <w:rPr>
          <w:lang w:val="it-IT"/>
        </w:rPr>
        <w:t>Củng cố tăng cường</w:t>
      </w:r>
      <w:r w:rsidR="00D31F18" w:rsidRPr="005D01E4">
        <w:rPr>
          <w:lang w:val="it-IT"/>
        </w:rPr>
        <w:t>, nâng cao năng lực, hiệu lực, hiệu quả</w:t>
      </w:r>
      <w:r w:rsidR="00646137" w:rsidRPr="005D01E4">
        <w:rPr>
          <w:lang w:val="it-IT"/>
        </w:rPr>
        <w:t xml:space="preserve"> c</w:t>
      </w:r>
      <w:r w:rsidR="00F02B24" w:rsidRPr="005D01E4">
        <w:rPr>
          <w:lang w:val="it-IT"/>
        </w:rPr>
        <w:t xml:space="preserve">ông tác quản lý nhà nước về HKDD của Cục HKVN chuyên nghiệp, </w:t>
      </w:r>
      <w:r w:rsidR="00646137" w:rsidRPr="005D01E4">
        <w:rPr>
          <w:lang w:val="it-IT"/>
        </w:rPr>
        <w:t xml:space="preserve">hiệu quả, </w:t>
      </w:r>
      <w:r w:rsidR="00F02B24" w:rsidRPr="005D01E4">
        <w:rPr>
          <w:lang w:val="it-IT"/>
        </w:rPr>
        <w:t>từng bước hiện đại; đội ngũ cán bộ, công chức có đủ phẩm chất và năng lực</w:t>
      </w:r>
      <w:r w:rsidR="00FF1B17" w:rsidRPr="005D01E4">
        <w:rPr>
          <w:lang w:val="it-IT"/>
        </w:rPr>
        <w:t xml:space="preserve">, đáp ứng </w:t>
      </w:r>
      <w:r w:rsidR="00F02B24" w:rsidRPr="005D01E4">
        <w:rPr>
          <w:lang w:val="it-IT"/>
        </w:rPr>
        <w:t xml:space="preserve">các </w:t>
      </w:r>
      <w:r w:rsidR="00646137" w:rsidRPr="005D01E4">
        <w:rPr>
          <w:lang w:val="it-IT"/>
        </w:rPr>
        <w:t>yêu cầu quố</w:t>
      </w:r>
      <w:r w:rsidR="007426F2">
        <w:rPr>
          <w:lang w:val="it-IT"/>
        </w:rPr>
        <w:t>c gia</w:t>
      </w:r>
      <w:r w:rsidR="00646137" w:rsidRPr="005D01E4">
        <w:rPr>
          <w:lang w:val="it-IT"/>
        </w:rPr>
        <w:t xml:space="preserve"> và </w:t>
      </w:r>
      <w:r w:rsidR="00F02B24" w:rsidRPr="005D01E4">
        <w:rPr>
          <w:lang w:val="it-IT"/>
        </w:rPr>
        <w:t>chuẩn mực quốc tế về giám sát an toàn, an ninh hàng không; duy trì năng lực giám sát an ninh HK, an toàn HK ở mức độ 70% trở lên theo</w:t>
      </w:r>
      <w:r w:rsidR="00FF1B17" w:rsidRPr="005D01E4">
        <w:rPr>
          <w:lang w:val="it-IT"/>
        </w:rPr>
        <w:t xml:space="preserve"> thang</w:t>
      </w:r>
      <w:r w:rsidR="00F02B24" w:rsidRPr="005D01E4">
        <w:rPr>
          <w:lang w:val="it-IT"/>
        </w:rPr>
        <w:t xml:space="preserve"> đánh giá của ICAO.</w:t>
      </w:r>
    </w:p>
    <w:p w:rsidR="00F02B24" w:rsidRPr="005D01E4" w:rsidRDefault="007426F2" w:rsidP="00A84BC2">
      <w:pPr>
        <w:spacing w:line="240" w:lineRule="auto"/>
        <w:ind w:firstLine="720"/>
        <w:jc w:val="both"/>
        <w:rPr>
          <w:i/>
          <w:lang w:val="it-IT"/>
        </w:rPr>
      </w:pPr>
      <w:r>
        <w:rPr>
          <w:i/>
          <w:lang w:val="it-IT"/>
        </w:rPr>
        <w:t xml:space="preserve">2.2. </w:t>
      </w:r>
      <w:r w:rsidR="005514FE" w:rsidRPr="005D01E4">
        <w:rPr>
          <w:i/>
          <w:lang w:val="it-IT"/>
        </w:rPr>
        <w:t>Các mục tiêu cụ thể:</w:t>
      </w:r>
    </w:p>
    <w:p w:rsidR="00A62C37" w:rsidRPr="005D01E4" w:rsidRDefault="007426F2" w:rsidP="00A84BC2">
      <w:pPr>
        <w:spacing w:line="240" w:lineRule="auto"/>
        <w:ind w:firstLine="720"/>
        <w:jc w:val="both"/>
        <w:rPr>
          <w:lang w:val="it-IT"/>
        </w:rPr>
      </w:pPr>
      <w:r>
        <w:rPr>
          <w:lang w:val="it-IT"/>
        </w:rPr>
        <w:t>-</w:t>
      </w:r>
      <w:r w:rsidR="00F02B24" w:rsidRPr="005D01E4">
        <w:rPr>
          <w:lang w:val="it-IT"/>
        </w:rPr>
        <w:t xml:space="preserve"> Về thể chế:</w:t>
      </w:r>
      <w:r w:rsidR="00FF1B17" w:rsidRPr="005D01E4">
        <w:rPr>
          <w:lang w:val="it-IT"/>
        </w:rPr>
        <w:t xml:space="preserve"> 100% văn bản quy phạm pháp luật về HKDD được xây dựng và hoàn thành đúng </w:t>
      </w:r>
      <w:r w:rsidR="003F429C" w:rsidRPr="005D01E4">
        <w:rPr>
          <w:lang w:val="it-IT"/>
        </w:rPr>
        <w:t>kế hoạch được duyệt</w:t>
      </w:r>
      <w:r w:rsidR="00FF1B17" w:rsidRPr="005D01E4">
        <w:rPr>
          <w:lang w:val="it-IT"/>
        </w:rPr>
        <w:t>, bảo đảm chất lượng</w:t>
      </w:r>
      <w:r w:rsidR="003F429C" w:rsidRPr="005D01E4">
        <w:rPr>
          <w:lang w:val="it-IT"/>
        </w:rPr>
        <w:t xml:space="preserve"> và được tổ chức thực hiện kịp thời</w:t>
      </w:r>
      <w:r w:rsidR="00FF1B17" w:rsidRPr="005D01E4">
        <w:rPr>
          <w:lang w:val="it-IT"/>
        </w:rPr>
        <w:t xml:space="preserve">; 100% nội dung công tác giám sát, quản lý an toàn, an ninh đều có tài liệu hướng dẫn thực hiện (sổ tay) đạt chuẩn quốc tế. </w:t>
      </w:r>
    </w:p>
    <w:p w:rsidR="00F02B24" w:rsidRPr="005D01E4" w:rsidRDefault="007426F2" w:rsidP="00A84BC2">
      <w:pPr>
        <w:spacing w:line="240" w:lineRule="auto"/>
        <w:ind w:firstLine="720"/>
        <w:jc w:val="both"/>
        <w:rPr>
          <w:lang w:val="it-IT"/>
        </w:rPr>
      </w:pPr>
      <w:r>
        <w:rPr>
          <w:lang w:val="it-IT"/>
        </w:rPr>
        <w:t>-</w:t>
      </w:r>
      <w:r w:rsidR="00F02B24" w:rsidRPr="005D01E4">
        <w:rPr>
          <w:lang w:val="it-IT"/>
        </w:rPr>
        <w:t xml:space="preserve"> Về thủ tục hành chính:</w:t>
      </w:r>
      <w:r w:rsidR="00FF1B17" w:rsidRPr="005D01E4">
        <w:rPr>
          <w:lang w:val="it-IT"/>
        </w:rPr>
        <w:t xml:space="preserve"> 100% các TTHC được rà soát để xây dựng phương án đơn giản hóa theo từng năm; tập trung </w:t>
      </w:r>
      <w:r w:rsidR="005514FE" w:rsidRPr="005D01E4">
        <w:rPr>
          <w:lang w:val="it-IT"/>
        </w:rPr>
        <w:t xml:space="preserve">vào việc </w:t>
      </w:r>
      <w:r w:rsidR="00FF1B17" w:rsidRPr="005D01E4">
        <w:rPr>
          <w:lang w:val="it-IT"/>
        </w:rPr>
        <w:t>giảm thời gian giải quyết TTHC</w:t>
      </w:r>
      <w:r w:rsidR="005514FE" w:rsidRPr="005D01E4">
        <w:rPr>
          <w:lang w:val="it-IT"/>
        </w:rPr>
        <w:t xml:space="preserve"> thông qua ứng dụng CNTT</w:t>
      </w:r>
      <w:r w:rsidR="00FF1B17" w:rsidRPr="005D01E4">
        <w:rPr>
          <w:lang w:val="it-IT"/>
        </w:rPr>
        <w:t>.</w:t>
      </w:r>
    </w:p>
    <w:p w:rsidR="005514FE" w:rsidRPr="005D01E4" w:rsidRDefault="007426F2" w:rsidP="00A84BC2">
      <w:pPr>
        <w:spacing w:line="240" w:lineRule="auto"/>
        <w:ind w:firstLine="720"/>
        <w:jc w:val="both"/>
        <w:rPr>
          <w:lang w:val="it-IT"/>
        </w:rPr>
      </w:pPr>
      <w:r>
        <w:rPr>
          <w:lang w:val="it-IT"/>
        </w:rPr>
        <w:t>-</w:t>
      </w:r>
      <w:r w:rsidR="00F02B24" w:rsidRPr="005D01E4">
        <w:rPr>
          <w:lang w:val="it-IT"/>
        </w:rPr>
        <w:t xml:space="preserve"> Về bộ máy, tổ chức:</w:t>
      </w:r>
      <w:r w:rsidR="00763CB9" w:rsidRPr="005D01E4">
        <w:rPr>
          <w:lang w:val="it-IT"/>
        </w:rPr>
        <w:t xml:space="preserve"> C</w:t>
      </w:r>
      <w:r w:rsidR="005514FE" w:rsidRPr="005D01E4">
        <w:rPr>
          <w:lang w:val="it-IT"/>
        </w:rPr>
        <w:t xml:space="preserve">hức năng nhiệm vụ các cơ quan trực </w:t>
      </w:r>
      <w:r w:rsidR="00FF1B17" w:rsidRPr="005D01E4">
        <w:rPr>
          <w:lang w:val="it-IT"/>
        </w:rPr>
        <w:t xml:space="preserve">thuộc Cục HKVN </w:t>
      </w:r>
      <w:r w:rsidR="005514FE" w:rsidRPr="005D01E4">
        <w:rPr>
          <w:lang w:val="it-IT"/>
        </w:rPr>
        <w:t xml:space="preserve">được </w:t>
      </w:r>
      <w:r w:rsidR="0027792A" w:rsidRPr="005D01E4">
        <w:rPr>
          <w:lang w:val="it-IT"/>
        </w:rPr>
        <w:t xml:space="preserve">rà soát định kỳ và </w:t>
      </w:r>
      <w:r w:rsidR="005514FE" w:rsidRPr="005D01E4">
        <w:rPr>
          <w:lang w:val="it-IT"/>
        </w:rPr>
        <w:t>phân định rõ ràng</w:t>
      </w:r>
      <w:r w:rsidR="0027792A" w:rsidRPr="005D01E4">
        <w:rPr>
          <w:lang w:val="it-IT"/>
        </w:rPr>
        <w:t xml:space="preserve"> đảm bảo không chồng chéo và bỏ sót nhiệm vụ</w:t>
      </w:r>
      <w:r w:rsidR="005514FE" w:rsidRPr="005D01E4">
        <w:rPr>
          <w:lang w:val="it-IT"/>
        </w:rPr>
        <w:t xml:space="preserve">; </w:t>
      </w:r>
      <w:r w:rsidR="0027792A" w:rsidRPr="005D01E4">
        <w:rPr>
          <w:lang w:val="it-IT"/>
        </w:rPr>
        <w:t>tổ chức</w:t>
      </w:r>
      <w:r w:rsidR="005514FE" w:rsidRPr="005D01E4">
        <w:rPr>
          <w:lang w:val="it-IT"/>
        </w:rPr>
        <w:t xml:space="preserve"> hệ thống giám sát an ninh, an toàn hàng không </w:t>
      </w:r>
      <w:r w:rsidR="0027792A" w:rsidRPr="005D01E4">
        <w:rPr>
          <w:lang w:val="it-IT"/>
        </w:rPr>
        <w:t xml:space="preserve">đồng bộ, </w:t>
      </w:r>
      <w:r w:rsidR="00763CB9" w:rsidRPr="005D01E4">
        <w:rPr>
          <w:lang w:val="it-IT"/>
        </w:rPr>
        <w:t>thống nhất</w:t>
      </w:r>
      <w:r w:rsidR="0027792A" w:rsidRPr="005D01E4">
        <w:rPr>
          <w:lang w:val="it-IT"/>
        </w:rPr>
        <w:t xml:space="preserve"> từ Cục HKVN đến các cơ quan, đơn vị; có</w:t>
      </w:r>
      <w:r w:rsidR="005514FE" w:rsidRPr="005D01E4">
        <w:rPr>
          <w:lang w:val="it-IT"/>
        </w:rPr>
        <w:t xml:space="preserve"> cơ chế phối hợp </w:t>
      </w:r>
      <w:r w:rsidR="00FF1B17" w:rsidRPr="005D01E4">
        <w:rPr>
          <w:lang w:val="it-IT"/>
        </w:rPr>
        <w:t xml:space="preserve">hoạt động nhịp nhàng, có hiệu lực, hiệu quả </w:t>
      </w:r>
      <w:r w:rsidR="005514FE" w:rsidRPr="005D01E4">
        <w:rPr>
          <w:lang w:val="it-IT"/>
        </w:rPr>
        <w:t xml:space="preserve">đáp ứng nhiệm vụ của Nhà chức trách hàng không; </w:t>
      </w:r>
    </w:p>
    <w:p w:rsidR="008B5D25" w:rsidRPr="005D01E4" w:rsidRDefault="007426F2" w:rsidP="00A84BC2">
      <w:pPr>
        <w:spacing w:line="240" w:lineRule="auto"/>
        <w:ind w:firstLine="720"/>
        <w:jc w:val="both"/>
        <w:rPr>
          <w:lang w:val="it-IT"/>
        </w:rPr>
      </w:pPr>
      <w:r>
        <w:rPr>
          <w:lang w:val="it-IT"/>
        </w:rPr>
        <w:t>-</w:t>
      </w:r>
      <w:r w:rsidR="00F02B24" w:rsidRPr="005D01E4">
        <w:rPr>
          <w:lang w:val="it-IT"/>
        </w:rPr>
        <w:t xml:space="preserve"> Về đội ngũ cán bộ, công chức</w:t>
      </w:r>
      <w:r w:rsidR="00FF1B17" w:rsidRPr="005D01E4">
        <w:rPr>
          <w:lang w:val="it-IT"/>
        </w:rPr>
        <w:t xml:space="preserve">: 100% cán bộ, </w:t>
      </w:r>
      <w:r w:rsidR="0027792A" w:rsidRPr="005D01E4">
        <w:rPr>
          <w:lang w:val="it-IT"/>
        </w:rPr>
        <w:t xml:space="preserve">công chức, người lao động </w:t>
      </w:r>
      <w:r w:rsidR="00FF1B17" w:rsidRPr="005D01E4">
        <w:rPr>
          <w:lang w:val="it-IT"/>
        </w:rPr>
        <w:t xml:space="preserve">được </w:t>
      </w:r>
      <w:r w:rsidR="0027792A" w:rsidRPr="005D01E4">
        <w:rPr>
          <w:lang w:val="it-IT"/>
        </w:rPr>
        <w:t xml:space="preserve">rà soát, đánh giá về năng lực hoàn thành nhiệm vụ theo vị trí việc làm; chất lượng đội ngũ được nâng lên </w:t>
      </w:r>
      <w:r w:rsidR="008B5D25" w:rsidRPr="005D01E4">
        <w:rPr>
          <w:lang w:val="it-IT"/>
        </w:rPr>
        <w:t xml:space="preserve">thông </w:t>
      </w:r>
      <w:r w:rsidR="0027792A" w:rsidRPr="005D01E4">
        <w:rPr>
          <w:lang w:val="it-IT"/>
        </w:rPr>
        <w:t xml:space="preserve">qua </w:t>
      </w:r>
      <w:r w:rsidR="008B5D25" w:rsidRPr="005D01E4">
        <w:rPr>
          <w:lang w:val="it-IT"/>
        </w:rPr>
        <w:t>kế hoạch đào tạo, bồi dưỡng</w:t>
      </w:r>
      <w:r w:rsidR="0060134E">
        <w:rPr>
          <w:lang w:val="it-IT"/>
        </w:rPr>
        <w:t xml:space="preserve"> </w:t>
      </w:r>
      <w:r w:rsidR="008B5D25" w:rsidRPr="005D01E4">
        <w:rPr>
          <w:lang w:val="it-IT"/>
        </w:rPr>
        <w:t>hàng năm; đến</w:t>
      </w:r>
      <w:r w:rsidR="001D3039" w:rsidRPr="005D01E4">
        <w:rPr>
          <w:lang w:val="it-IT"/>
        </w:rPr>
        <w:t xml:space="preserve"> năm</w:t>
      </w:r>
      <w:r w:rsidR="008B5D25" w:rsidRPr="005D01E4">
        <w:rPr>
          <w:lang w:val="it-IT"/>
        </w:rPr>
        <w:t xml:space="preserve"> 2020 đội ngũ cán bộ, công chức Cục HKVN đáp ứng đầy đủ yêu cầu về năng lực, phù hợp với yêu cầu của ICAO đối với Nhà chức trách hàng không quốc gia.</w:t>
      </w:r>
    </w:p>
    <w:p w:rsidR="00F02B24" w:rsidRPr="005D01E4" w:rsidRDefault="007426F2" w:rsidP="00A84BC2">
      <w:pPr>
        <w:spacing w:line="240" w:lineRule="auto"/>
        <w:ind w:firstLine="720"/>
        <w:jc w:val="both"/>
        <w:rPr>
          <w:lang w:val="it-IT"/>
        </w:rPr>
      </w:pPr>
      <w:r>
        <w:rPr>
          <w:lang w:val="it-IT"/>
        </w:rPr>
        <w:t>-</w:t>
      </w:r>
      <w:r w:rsidR="00F02B24" w:rsidRPr="005D01E4">
        <w:rPr>
          <w:lang w:val="it-IT"/>
        </w:rPr>
        <w:t xml:space="preserve"> Về cơ chế tài chính</w:t>
      </w:r>
      <w:r w:rsidR="00AB4304" w:rsidRPr="005D01E4">
        <w:rPr>
          <w:lang w:val="it-IT"/>
        </w:rPr>
        <w:t xml:space="preserve">: </w:t>
      </w:r>
      <w:r w:rsidR="005514FE" w:rsidRPr="005D01E4">
        <w:rPr>
          <w:lang w:val="it-IT"/>
        </w:rPr>
        <w:t xml:space="preserve">xây dựng và </w:t>
      </w:r>
      <w:r w:rsidR="00646137" w:rsidRPr="005D01E4">
        <w:rPr>
          <w:lang w:val="it-IT"/>
        </w:rPr>
        <w:t>triển khai</w:t>
      </w:r>
      <w:r w:rsidR="0060134E">
        <w:rPr>
          <w:lang w:val="it-IT"/>
        </w:rPr>
        <w:t xml:space="preserve"> </w:t>
      </w:r>
      <w:r w:rsidR="00AB4304" w:rsidRPr="005D01E4">
        <w:rPr>
          <w:lang w:val="it-IT"/>
        </w:rPr>
        <w:t xml:space="preserve">cơ chế tài chính </w:t>
      </w:r>
      <w:r w:rsidR="005514FE" w:rsidRPr="005D01E4">
        <w:rPr>
          <w:lang w:val="it-IT"/>
        </w:rPr>
        <w:t>đảm bảo cho hoạt động của Cục HKVN theo các nhiệm vụ đặc thù chuyên ngành của Nhà chức trách hàng không</w:t>
      </w:r>
      <w:r w:rsidR="00646137" w:rsidRPr="005D01E4">
        <w:rPr>
          <w:lang w:val="it-IT"/>
        </w:rPr>
        <w:t xml:space="preserve"> theo quyết định của Thủ tướng Chính phủ</w:t>
      </w:r>
      <w:r w:rsidR="005514FE" w:rsidRPr="005D01E4">
        <w:rPr>
          <w:lang w:val="it-IT"/>
        </w:rPr>
        <w:t xml:space="preserve">; bảo đảm đủ </w:t>
      </w:r>
      <w:r w:rsidR="00641792" w:rsidRPr="005D01E4">
        <w:rPr>
          <w:lang w:val="it-IT"/>
        </w:rPr>
        <w:t xml:space="preserve">kinh phí </w:t>
      </w:r>
      <w:r w:rsidR="005514FE" w:rsidRPr="005D01E4">
        <w:rPr>
          <w:lang w:val="it-IT"/>
        </w:rPr>
        <w:t xml:space="preserve">cho </w:t>
      </w:r>
      <w:r w:rsidR="00AB4304" w:rsidRPr="005D01E4">
        <w:rPr>
          <w:lang w:val="it-IT"/>
        </w:rPr>
        <w:t>công tác đào tạo đội ngũ công chức có trình độ, chất lượng cao</w:t>
      </w:r>
      <w:r w:rsidR="005514FE" w:rsidRPr="005D01E4">
        <w:rPr>
          <w:lang w:val="it-IT"/>
        </w:rPr>
        <w:t xml:space="preserve"> đặc biệt là </w:t>
      </w:r>
      <w:r w:rsidR="00646137" w:rsidRPr="005D01E4">
        <w:rPr>
          <w:lang w:val="it-IT"/>
        </w:rPr>
        <w:t xml:space="preserve">duy trì và tăng cường </w:t>
      </w:r>
      <w:r w:rsidR="005514FE" w:rsidRPr="005D01E4">
        <w:rPr>
          <w:lang w:val="it-IT"/>
        </w:rPr>
        <w:t xml:space="preserve">đội ngũ </w:t>
      </w:r>
      <w:r w:rsidR="00646137" w:rsidRPr="005D01E4">
        <w:rPr>
          <w:lang w:val="it-IT"/>
        </w:rPr>
        <w:t xml:space="preserve">thanh tra, </w:t>
      </w:r>
      <w:r w:rsidR="005514FE" w:rsidRPr="005D01E4">
        <w:rPr>
          <w:lang w:val="it-IT"/>
        </w:rPr>
        <w:t>giám sát viên</w:t>
      </w:r>
      <w:r w:rsidR="00641792" w:rsidRPr="005D01E4">
        <w:rPr>
          <w:lang w:val="it-IT"/>
        </w:rPr>
        <w:t xml:space="preserve"> đạt tiêu chuẩn ICAO</w:t>
      </w:r>
      <w:r w:rsidR="00AB4304" w:rsidRPr="005D01E4">
        <w:rPr>
          <w:lang w:val="it-IT"/>
        </w:rPr>
        <w:t xml:space="preserve">; </w:t>
      </w:r>
      <w:r w:rsidR="00641792" w:rsidRPr="005D01E4">
        <w:rPr>
          <w:lang w:val="it-IT"/>
        </w:rPr>
        <w:t>kinh phí d</w:t>
      </w:r>
      <w:r w:rsidR="00F937B6" w:rsidRPr="005D01E4">
        <w:rPr>
          <w:lang w:val="it-IT"/>
        </w:rPr>
        <w:t>à</w:t>
      </w:r>
      <w:r w:rsidR="00641792" w:rsidRPr="005D01E4">
        <w:rPr>
          <w:lang w:val="it-IT"/>
        </w:rPr>
        <w:t xml:space="preserve">nh cho </w:t>
      </w:r>
      <w:r w:rsidR="005514FE" w:rsidRPr="005D01E4">
        <w:rPr>
          <w:lang w:val="it-IT"/>
        </w:rPr>
        <w:t xml:space="preserve">các </w:t>
      </w:r>
      <w:r w:rsidR="00AB4304" w:rsidRPr="005D01E4">
        <w:rPr>
          <w:lang w:val="it-IT"/>
        </w:rPr>
        <w:t xml:space="preserve">nhiệm vụ về cải cách hành chính </w:t>
      </w:r>
      <w:r w:rsidR="00641792" w:rsidRPr="005D01E4">
        <w:rPr>
          <w:lang w:val="it-IT"/>
        </w:rPr>
        <w:t xml:space="preserve">được đảm </w:t>
      </w:r>
      <w:r w:rsidR="005514FE" w:rsidRPr="005D01E4">
        <w:rPr>
          <w:lang w:val="it-IT"/>
        </w:rPr>
        <w:t>bảo</w:t>
      </w:r>
      <w:r w:rsidR="00AB4304" w:rsidRPr="005D01E4">
        <w:rPr>
          <w:lang w:val="it-IT"/>
        </w:rPr>
        <w:t>.</w:t>
      </w:r>
    </w:p>
    <w:p w:rsidR="003A4D53" w:rsidRPr="005D01E4" w:rsidRDefault="007426F2" w:rsidP="00A84BC2">
      <w:pPr>
        <w:spacing w:line="240" w:lineRule="auto"/>
        <w:ind w:firstLine="720"/>
        <w:jc w:val="both"/>
        <w:rPr>
          <w:lang w:val="it-IT"/>
        </w:rPr>
      </w:pPr>
      <w:r>
        <w:rPr>
          <w:lang w:val="it-IT"/>
        </w:rPr>
        <w:t>-</w:t>
      </w:r>
      <w:r w:rsidR="00F02B24" w:rsidRPr="005D01E4">
        <w:rPr>
          <w:lang w:val="it-IT"/>
        </w:rPr>
        <w:t xml:space="preserve"> Về hiện đại hóa hành chính:</w:t>
      </w:r>
      <w:r w:rsidR="001D3039" w:rsidRPr="005D01E4">
        <w:rPr>
          <w:lang w:val="it-IT"/>
        </w:rPr>
        <w:t xml:space="preserve"> H</w:t>
      </w:r>
      <w:r w:rsidR="001E03D6" w:rsidRPr="005D01E4">
        <w:rPr>
          <w:lang w:val="it-IT"/>
        </w:rPr>
        <w:t xml:space="preserve">oàn thành đúng tiến độ </w:t>
      </w:r>
      <w:r w:rsidR="00B52885" w:rsidRPr="005D01E4">
        <w:rPr>
          <w:lang w:val="it-IT"/>
        </w:rPr>
        <w:t xml:space="preserve">Dự án </w:t>
      </w:r>
      <w:r w:rsidR="001D3039" w:rsidRPr="005D01E4">
        <w:rPr>
          <w:lang w:val="it-IT"/>
        </w:rPr>
        <w:t>nâng</w:t>
      </w:r>
      <w:r w:rsidR="00B52885" w:rsidRPr="005D01E4">
        <w:rPr>
          <w:lang w:val="it-IT"/>
        </w:rPr>
        <w:t xml:space="preserve"> cấp dịch vụ công trực tuyến</w:t>
      </w:r>
      <w:r w:rsidR="001D3039" w:rsidRPr="005D01E4">
        <w:rPr>
          <w:lang w:val="it-IT"/>
        </w:rPr>
        <w:t xml:space="preserve"> lên cấp</w:t>
      </w:r>
      <w:r w:rsidR="00B52885" w:rsidRPr="005D01E4">
        <w:rPr>
          <w:lang w:val="it-IT"/>
        </w:rPr>
        <w:t xml:space="preserve"> độ 3 đối với 40 TTHC </w:t>
      </w:r>
      <w:r w:rsidR="001E03D6" w:rsidRPr="005D01E4">
        <w:rPr>
          <w:lang w:val="it-IT"/>
        </w:rPr>
        <w:t>và sử dụng hiệu quả</w:t>
      </w:r>
      <w:r w:rsidR="00B52885" w:rsidRPr="005D01E4">
        <w:rPr>
          <w:lang w:val="it-IT"/>
        </w:rPr>
        <w:t xml:space="preserve"> sản phẩm của Dự án</w:t>
      </w:r>
      <w:r w:rsidR="001E03D6" w:rsidRPr="005D01E4">
        <w:rPr>
          <w:lang w:val="it-IT"/>
        </w:rPr>
        <w:t xml:space="preserve">; </w:t>
      </w:r>
      <w:r w:rsidR="00FF1B17" w:rsidRPr="005D01E4">
        <w:rPr>
          <w:lang w:val="it-IT"/>
        </w:rPr>
        <w:t xml:space="preserve">đến năm 2020, 100% các TTHC được giải quyết </w:t>
      </w:r>
      <w:r w:rsidR="003A4D53" w:rsidRPr="005D01E4">
        <w:rPr>
          <w:lang w:val="it-IT"/>
        </w:rPr>
        <w:t>thông qua ứng dụng CNTT dịch vụ công trực tuyến mức độ</w:t>
      </w:r>
      <w:r w:rsidR="005514FE" w:rsidRPr="005D01E4">
        <w:rPr>
          <w:lang w:val="it-IT"/>
        </w:rPr>
        <w:t xml:space="preserve"> 3; </w:t>
      </w:r>
      <w:r w:rsidR="00641792" w:rsidRPr="005D01E4">
        <w:rPr>
          <w:lang w:val="it-IT"/>
        </w:rPr>
        <w:t>cơ sở vật chất, trang thiết bị làm việc tại Cục HKVN được trang bị đúng tiêu chuẩn, định mức theo quy định.</w:t>
      </w:r>
    </w:p>
    <w:p w:rsidR="003A4D53" w:rsidRPr="005D01E4" w:rsidRDefault="003A4D53" w:rsidP="00D27DE6">
      <w:pPr>
        <w:spacing w:before="120" w:line="240" w:lineRule="auto"/>
        <w:ind w:firstLine="720"/>
        <w:jc w:val="both"/>
        <w:rPr>
          <w:rFonts w:cs="Times New Roman"/>
          <w:b/>
          <w:lang w:val="it-IT"/>
        </w:rPr>
      </w:pPr>
      <w:r w:rsidRPr="005D01E4">
        <w:rPr>
          <w:rFonts w:cs="Times New Roman"/>
          <w:b/>
          <w:lang w:val="it-IT"/>
        </w:rPr>
        <w:t>II. NHIỆM VỤ</w:t>
      </w:r>
      <w:r w:rsidR="008B5D25" w:rsidRPr="005D01E4">
        <w:rPr>
          <w:rFonts w:cs="Times New Roman"/>
          <w:b/>
          <w:lang w:val="it-IT"/>
        </w:rPr>
        <w:t>, GIẢI PHÁP</w:t>
      </w:r>
    </w:p>
    <w:p w:rsidR="001E03D6" w:rsidRPr="005D01E4" w:rsidRDefault="00A84BC2" w:rsidP="00D27DE6">
      <w:pPr>
        <w:tabs>
          <w:tab w:val="left" w:pos="0"/>
        </w:tabs>
        <w:spacing w:before="120" w:line="240" w:lineRule="auto"/>
        <w:jc w:val="both"/>
        <w:rPr>
          <w:b/>
          <w:lang w:val="it-IT"/>
        </w:rPr>
      </w:pPr>
      <w:r w:rsidRPr="005D01E4">
        <w:rPr>
          <w:b/>
          <w:i/>
          <w:lang w:val="it-IT"/>
        </w:rPr>
        <w:tab/>
      </w:r>
      <w:r w:rsidR="001E03D6" w:rsidRPr="005D01E4">
        <w:rPr>
          <w:b/>
          <w:lang w:val="it-IT"/>
        </w:rPr>
        <w:t>1. Về cải cách thể chế</w:t>
      </w:r>
      <w:r w:rsidR="00CE5D72">
        <w:rPr>
          <w:b/>
          <w:lang w:val="it-IT"/>
        </w:rPr>
        <w:t>.</w:t>
      </w:r>
    </w:p>
    <w:p w:rsidR="001E03D6" w:rsidRPr="005D01E4" w:rsidRDefault="001E03D6" w:rsidP="00A84BC2">
      <w:pPr>
        <w:tabs>
          <w:tab w:val="left" w:pos="630"/>
          <w:tab w:val="left" w:pos="720"/>
        </w:tabs>
        <w:spacing w:line="240" w:lineRule="auto"/>
        <w:jc w:val="both"/>
        <w:rPr>
          <w:rFonts w:cs="Times New Roman"/>
          <w:lang w:val="it-IT"/>
        </w:rPr>
      </w:pPr>
      <w:r w:rsidRPr="005D01E4">
        <w:rPr>
          <w:rFonts w:cs="Times New Roman"/>
          <w:lang w:val="it-IT"/>
        </w:rPr>
        <w:tab/>
        <w:t xml:space="preserve">- </w:t>
      </w:r>
      <w:r w:rsidR="008B5D25" w:rsidRPr="005D01E4">
        <w:rPr>
          <w:rFonts w:cs="Times New Roman"/>
          <w:lang w:val="it-IT"/>
        </w:rPr>
        <w:t>Ban T</w:t>
      </w:r>
      <w:r w:rsidR="00646137" w:rsidRPr="005D01E4">
        <w:rPr>
          <w:rFonts w:cs="Times New Roman"/>
          <w:lang w:val="it-IT"/>
        </w:rPr>
        <w:t>hường vụ</w:t>
      </w:r>
      <w:r w:rsidR="008B5D25" w:rsidRPr="005D01E4">
        <w:rPr>
          <w:rFonts w:cs="Times New Roman"/>
          <w:lang w:val="it-IT"/>
        </w:rPr>
        <w:t>, Đảng ủy Cục HKVN t</w:t>
      </w:r>
      <w:r w:rsidR="003A4D53" w:rsidRPr="005D01E4">
        <w:rPr>
          <w:rFonts w:cs="Times New Roman"/>
          <w:lang w:val="it-IT"/>
        </w:rPr>
        <w:t xml:space="preserve">ập trung lãnh đạo việc xây dựng </w:t>
      </w:r>
      <w:r w:rsidR="008B5D25" w:rsidRPr="005D01E4">
        <w:rPr>
          <w:rFonts w:cs="Times New Roman"/>
          <w:lang w:val="it-IT"/>
        </w:rPr>
        <w:t xml:space="preserve">hệ thống </w:t>
      </w:r>
      <w:r w:rsidR="003A4D53" w:rsidRPr="005D01E4">
        <w:rPr>
          <w:rFonts w:cs="Times New Roman"/>
          <w:lang w:val="it-IT"/>
        </w:rPr>
        <w:t>pháp luật, cơ chế, chính sách</w:t>
      </w:r>
      <w:r w:rsidR="00A62C37" w:rsidRPr="005D01E4">
        <w:rPr>
          <w:rFonts w:cs="Times New Roman"/>
          <w:lang w:val="it-IT"/>
        </w:rPr>
        <w:t xml:space="preserve"> đáp ứng việc triển khai các nghĩa vụ của quốc gia thành viên IC</w:t>
      </w:r>
      <w:r w:rsidR="008B5D25" w:rsidRPr="005D01E4">
        <w:rPr>
          <w:rFonts w:cs="Times New Roman"/>
          <w:lang w:val="it-IT"/>
        </w:rPr>
        <w:t>AO</w:t>
      </w:r>
      <w:r w:rsidR="00A62C37" w:rsidRPr="005D01E4">
        <w:rPr>
          <w:rFonts w:cs="Times New Roman"/>
          <w:lang w:val="it-IT"/>
        </w:rPr>
        <w:t xml:space="preserve">; cấp ủy đơn vị được giao chủ trì xây dựng văn bản QPPL </w:t>
      </w:r>
      <w:r w:rsidR="003A4D53" w:rsidRPr="005D01E4">
        <w:rPr>
          <w:rFonts w:cs="Times New Roman"/>
          <w:lang w:val="it-IT"/>
        </w:rPr>
        <w:t>phải báo cáo vớ</w:t>
      </w:r>
      <w:r w:rsidR="001D3039" w:rsidRPr="005D01E4">
        <w:rPr>
          <w:rFonts w:cs="Times New Roman"/>
          <w:lang w:val="it-IT"/>
        </w:rPr>
        <w:t>i Ban Thường vụ</w:t>
      </w:r>
      <w:r w:rsidR="003A4D53" w:rsidRPr="005D01E4">
        <w:rPr>
          <w:rFonts w:cs="Times New Roman"/>
          <w:lang w:val="it-IT"/>
        </w:rPr>
        <w:t xml:space="preserve"> Đảng ủy Cục về chính sách và các phương án </w:t>
      </w:r>
      <w:r w:rsidR="003A4D53" w:rsidRPr="005D01E4">
        <w:rPr>
          <w:rFonts w:cs="Times New Roman"/>
          <w:lang w:val="it-IT"/>
        </w:rPr>
        <w:lastRenderedPageBreak/>
        <w:t xml:space="preserve">được lựa chọn để giải quyết chính sách trong quá trình soạn thảo; quan tâm chỉ đạo về </w:t>
      </w:r>
      <w:r w:rsidR="00A62C37" w:rsidRPr="005D01E4">
        <w:rPr>
          <w:rFonts w:cs="Times New Roman"/>
          <w:lang w:val="it-IT"/>
        </w:rPr>
        <w:t xml:space="preserve">việc </w:t>
      </w:r>
      <w:r w:rsidR="003A4D53" w:rsidRPr="005D01E4">
        <w:rPr>
          <w:rFonts w:cs="Times New Roman"/>
          <w:lang w:val="it-IT"/>
        </w:rPr>
        <w:t>bố trí nhân lực cho việc soạn thảo các văn bản QPPL</w:t>
      </w:r>
      <w:r w:rsidRPr="005D01E4">
        <w:rPr>
          <w:rFonts w:cs="Times New Roman"/>
          <w:lang w:val="it-IT"/>
        </w:rPr>
        <w:t>.</w:t>
      </w:r>
    </w:p>
    <w:p w:rsidR="00E97AFE" w:rsidRPr="005D01E4" w:rsidRDefault="00E97AFE" w:rsidP="00A84BC2">
      <w:pPr>
        <w:tabs>
          <w:tab w:val="left" w:pos="630"/>
          <w:tab w:val="left" w:pos="720"/>
        </w:tabs>
        <w:spacing w:line="240" w:lineRule="auto"/>
        <w:jc w:val="both"/>
        <w:rPr>
          <w:rFonts w:cs="Times New Roman"/>
          <w:lang w:val="it-IT"/>
        </w:rPr>
      </w:pPr>
      <w:r w:rsidRPr="005D01E4">
        <w:rPr>
          <w:rFonts w:cs="Times New Roman"/>
          <w:lang w:val="it-IT"/>
        </w:rPr>
        <w:tab/>
        <w:t xml:space="preserve">- </w:t>
      </w:r>
      <w:r w:rsidR="008B5D25" w:rsidRPr="005D01E4">
        <w:rPr>
          <w:rFonts w:cs="Times New Roman"/>
          <w:lang w:val="it-IT"/>
        </w:rPr>
        <w:t>C</w:t>
      </w:r>
      <w:r w:rsidR="00F45D1E" w:rsidRPr="005D01E4">
        <w:rPr>
          <w:rFonts w:cs="Times New Roman"/>
          <w:lang w:val="it-IT"/>
        </w:rPr>
        <w:t>ấp ủ</w:t>
      </w:r>
      <w:r w:rsidR="00B41167">
        <w:rPr>
          <w:rFonts w:cs="Times New Roman"/>
          <w:lang w:val="it-IT"/>
        </w:rPr>
        <w:t>y các p</w:t>
      </w:r>
      <w:r w:rsidR="00F45D1E" w:rsidRPr="005D01E4">
        <w:rPr>
          <w:rFonts w:cs="Times New Roman"/>
          <w:lang w:val="it-IT"/>
        </w:rPr>
        <w:t xml:space="preserve">hòng chuyên môn </w:t>
      </w:r>
      <w:r w:rsidR="008B5D25" w:rsidRPr="005D01E4">
        <w:rPr>
          <w:rFonts w:cs="Times New Roman"/>
          <w:lang w:val="it-IT"/>
        </w:rPr>
        <w:t xml:space="preserve">chỉ đạo việc </w:t>
      </w:r>
      <w:r w:rsidR="00F45D1E" w:rsidRPr="005D01E4">
        <w:rPr>
          <w:rFonts w:cs="Times New Roman"/>
          <w:lang w:val="it-IT"/>
        </w:rPr>
        <w:t>x</w:t>
      </w:r>
      <w:r w:rsidRPr="005D01E4">
        <w:rPr>
          <w:rFonts w:cs="Times New Roman"/>
          <w:lang w:val="it-IT"/>
        </w:rPr>
        <w:t xml:space="preserve">ây dựng </w:t>
      </w:r>
      <w:r w:rsidR="00F45D1E" w:rsidRPr="005D01E4">
        <w:rPr>
          <w:rFonts w:cs="Times New Roman"/>
          <w:lang w:val="it-IT"/>
        </w:rPr>
        <w:t xml:space="preserve">hệ thống </w:t>
      </w:r>
      <w:r w:rsidRPr="005D01E4">
        <w:rPr>
          <w:rFonts w:cs="Times New Roman"/>
          <w:lang w:val="it-IT"/>
        </w:rPr>
        <w:t xml:space="preserve">cơ sở lý luận </w:t>
      </w:r>
      <w:r w:rsidR="008B5D25" w:rsidRPr="005D01E4">
        <w:rPr>
          <w:rFonts w:cs="Times New Roman"/>
          <w:lang w:val="it-IT"/>
        </w:rPr>
        <w:t xml:space="preserve">phục vụ việc </w:t>
      </w:r>
      <w:r w:rsidRPr="005D01E4">
        <w:rPr>
          <w:rFonts w:cs="Times New Roman"/>
          <w:lang w:val="it-IT"/>
        </w:rPr>
        <w:t>xây dựng và ban hành chính sách</w:t>
      </w:r>
      <w:r w:rsidR="008B5D25" w:rsidRPr="005D01E4">
        <w:rPr>
          <w:rFonts w:cs="Times New Roman"/>
          <w:lang w:val="it-IT"/>
        </w:rPr>
        <w:t xml:space="preserve"> trong quản lý Ngành</w:t>
      </w:r>
      <w:r w:rsidR="00A62C37" w:rsidRPr="005D01E4">
        <w:rPr>
          <w:rFonts w:cs="Times New Roman"/>
          <w:lang w:val="it-IT"/>
        </w:rPr>
        <w:t>; t</w:t>
      </w:r>
      <w:r w:rsidRPr="005D01E4">
        <w:rPr>
          <w:rFonts w:cs="Times New Roman"/>
          <w:lang w:val="it-IT"/>
        </w:rPr>
        <w:t xml:space="preserve">rước mắt ưu tiên tập hợp, nghiên cứu </w:t>
      </w:r>
      <w:r w:rsidR="00F45D1E" w:rsidRPr="005D01E4">
        <w:rPr>
          <w:rFonts w:cs="Times New Roman"/>
          <w:lang w:val="it-IT"/>
        </w:rPr>
        <w:t xml:space="preserve">các quan điểm chung thể hiện qua </w:t>
      </w:r>
      <w:r w:rsidRPr="005D01E4">
        <w:rPr>
          <w:rFonts w:cs="Times New Roman"/>
          <w:lang w:val="it-IT"/>
        </w:rPr>
        <w:t>hệ thống tài liệu của ICAO (Annex, Doc, Circular).</w:t>
      </w:r>
    </w:p>
    <w:p w:rsidR="003A4D53" w:rsidRPr="005D01E4" w:rsidRDefault="001E03D6" w:rsidP="00A84BC2">
      <w:pPr>
        <w:tabs>
          <w:tab w:val="left" w:pos="630"/>
          <w:tab w:val="left" w:pos="720"/>
        </w:tabs>
        <w:spacing w:line="240" w:lineRule="auto"/>
        <w:jc w:val="both"/>
        <w:rPr>
          <w:rFonts w:cs="Times New Roman"/>
          <w:lang w:val="it-IT"/>
        </w:rPr>
      </w:pPr>
      <w:r w:rsidRPr="005D01E4">
        <w:rPr>
          <w:rFonts w:cs="Times New Roman"/>
          <w:lang w:val="it-IT"/>
        </w:rPr>
        <w:tab/>
        <w:t xml:space="preserve">- </w:t>
      </w:r>
      <w:r w:rsidR="00F45D1E" w:rsidRPr="005D01E4">
        <w:rPr>
          <w:rFonts w:cs="Times New Roman"/>
          <w:lang w:val="it-IT"/>
        </w:rPr>
        <w:t xml:space="preserve">Bí thư cấp ủy, </w:t>
      </w:r>
      <w:r w:rsidR="001D3039" w:rsidRPr="005D01E4">
        <w:rPr>
          <w:rFonts w:cs="Times New Roman"/>
          <w:lang w:val="it-IT"/>
        </w:rPr>
        <w:t>Thủ trưởng cơ quan, đơn vị</w:t>
      </w:r>
      <w:r w:rsidR="0060134E">
        <w:rPr>
          <w:rFonts w:cs="Times New Roman"/>
          <w:lang w:val="it-IT"/>
        </w:rPr>
        <w:t xml:space="preserve"> </w:t>
      </w:r>
      <w:r w:rsidR="008B5D25" w:rsidRPr="005D01E4">
        <w:rPr>
          <w:rFonts w:cs="Times New Roman"/>
          <w:lang w:val="it-IT"/>
        </w:rPr>
        <w:t>chị</w:t>
      </w:r>
      <w:r w:rsidR="00646137" w:rsidRPr="005D01E4">
        <w:rPr>
          <w:rFonts w:cs="Times New Roman"/>
          <w:lang w:val="it-IT"/>
        </w:rPr>
        <w:t>u trác</w:t>
      </w:r>
      <w:r w:rsidR="008B5D25" w:rsidRPr="005D01E4">
        <w:rPr>
          <w:rFonts w:cs="Times New Roman"/>
          <w:lang w:val="it-IT"/>
        </w:rPr>
        <w:t xml:space="preserve">h nhiệm và </w:t>
      </w:r>
      <w:r w:rsidR="00F45D1E" w:rsidRPr="005D01E4">
        <w:rPr>
          <w:rFonts w:cs="Times New Roman"/>
          <w:lang w:val="it-IT"/>
        </w:rPr>
        <w:t xml:space="preserve">trực tiếp chỉ đạo công tác nghiên cứu, đề xuất các biện pháp, giải pháp để thực hiện tốt </w:t>
      </w:r>
      <w:r w:rsidR="00646137" w:rsidRPr="005D01E4">
        <w:rPr>
          <w:rFonts w:cs="Times New Roman"/>
          <w:lang w:val="it-IT"/>
        </w:rPr>
        <w:t xml:space="preserve">kế hoạch </w:t>
      </w:r>
      <w:r w:rsidR="00F45D1E" w:rsidRPr="005D01E4">
        <w:rPr>
          <w:rFonts w:cs="Times New Roman"/>
          <w:lang w:val="it-IT"/>
        </w:rPr>
        <w:t xml:space="preserve">xây dựng </w:t>
      </w:r>
      <w:r w:rsidR="001D3039" w:rsidRPr="005D01E4">
        <w:rPr>
          <w:rFonts w:cs="Times New Roman"/>
          <w:lang w:val="it-IT"/>
        </w:rPr>
        <w:t>VBQPPL</w:t>
      </w:r>
      <w:r w:rsidR="00F45D1E" w:rsidRPr="005D01E4">
        <w:rPr>
          <w:rFonts w:cs="Times New Roman"/>
          <w:lang w:val="it-IT"/>
        </w:rPr>
        <w:t>; p</w:t>
      </w:r>
      <w:r w:rsidR="003A4D53" w:rsidRPr="005D01E4">
        <w:rPr>
          <w:rFonts w:cs="Times New Roman"/>
          <w:lang w:val="it-IT"/>
        </w:rPr>
        <w:t xml:space="preserve">hân công trách nhiệm </w:t>
      </w:r>
      <w:r w:rsidR="00646137" w:rsidRPr="005D01E4">
        <w:rPr>
          <w:rFonts w:cs="Times New Roman"/>
          <w:lang w:val="it-IT"/>
        </w:rPr>
        <w:t xml:space="preserve">cụ thể </w:t>
      </w:r>
      <w:r w:rsidR="003A4D53" w:rsidRPr="005D01E4">
        <w:rPr>
          <w:rFonts w:cs="Times New Roman"/>
          <w:lang w:val="it-IT"/>
        </w:rPr>
        <w:t>đến từng cấp ủy viên</w:t>
      </w:r>
      <w:r w:rsidR="00F45D1E" w:rsidRPr="005D01E4">
        <w:rPr>
          <w:rFonts w:cs="Times New Roman"/>
          <w:lang w:val="it-IT"/>
        </w:rPr>
        <w:t>, cán bộ, đ</w:t>
      </w:r>
      <w:r w:rsidR="00646137" w:rsidRPr="005D01E4">
        <w:rPr>
          <w:rFonts w:cs="Times New Roman"/>
          <w:lang w:val="it-IT"/>
        </w:rPr>
        <w:t>ả</w:t>
      </w:r>
      <w:r w:rsidR="00F45D1E" w:rsidRPr="005D01E4">
        <w:rPr>
          <w:rFonts w:cs="Times New Roman"/>
          <w:lang w:val="it-IT"/>
        </w:rPr>
        <w:t xml:space="preserve">ng viên đối với chất lượng và tiến độ xây dựng văn bản đồng thời </w:t>
      </w:r>
      <w:r w:rsidR="003A4D53" w:rsidRPr="005D01E4">
        <w:rPr>
          <w:rFonts w:cs="Times New Roman"/>
          <w:lang w:val="it-IT"/>
        </w:rPr>
        <w:t xml:space="preserve">khuyến khích, động viên, khen thưởng cán bộ, công chức có thành tích trong công tác </w:t>
      </w:r>
      <w:r w:rsidR="00A62C37" w:rsidRPr="005D01E4">
        <w:rPr>
          <w:rFonts w:cs="Times New Roman"/>
          <w:lang w:val="it-IT"/>
        </w:rPr>
        <w:t>xây dựng pháp luật, chính sách</w:t>
      </w:r>
      <w:r w:rsidR="003A4D53" w:rsidRPr="005D01E4">
        <w:rPr>
          <w:rFonts w:cs="Times New Roman"/>
          <w:lang w:val="it-IT"/>
        </w:rPr>
        <w:t>.</w:t>
      </w:r>
    </w:p>
    <w:p w:rsidR="00A62C37" w:rsidRPr="005D01E4" w:rsidRDefault="00A62C37" w:rsidP="00A84BC2">
      <w:pPr>
        <w:spacing w:line="240" w:lineRule="auto"/>
        <w:ind w:firstLine="720"/>
        <w:jc w:val="both"/>
        <w:rPr>
          <w:lang w:val="it-IT"/>
        </w:rPr>
      </w:pPr>
      <w:r w:rsidRPr="005D01E4">
        <w:rPr>
          <w:rFonts w:cs="Times New Roman"/>
          <w:lang w:val="it-IT"/>
        </w:rPr>
        <w:t xml:space="preserve">- </w:t>
      </w:r>
      <w:r w:rsidR="008B5D25" w:rsidRPr="005D01E4">
        <w:rPr>
          <w:rFonts w:cs="Times New Roman"/>
          <w:lang w:val="it-IT"/>
        </w:rPr>
        <w:t>Cấp ủ</w:t>
      </w:r>
      <w:r w:rsidR="00B41167">
        <w:rPr>
          <w:rFonts w:cs="Times New Roman"/>
          <w:lang w:val="it-IT"/>
        </w:rPr>
        <w:t>y các p</w:t>
      </w:r>
      <w:r w:rsidR="008B5D25" w:rsidRPr="005D01E4">
        <w:rPr>
          <w:rFonts w:cs="Times New Roman"/>
          <w:lang w:val="it-IT"/>
        </w:rPr>
        <w:t xml:space="preserve">hòng chuyên môn </w:t>
      </w:r>
      <w:r w:rsidR="00902AA7" w:rsidRPr="005D01E4">
        <w:rPr>
          <w:rFonts w:cs="Times New Roman"/>
          <w:lang w:val="it-IT"/>
        </w:rPr>
        <w:t xml:space="preserve">có trách nhiệm </w:t>
      </w:r>
      <w:r w:rsidR="00F45D1E" w:rsidRPr="005D01E4">
        <w:rPr>
          <w:lang w:val="it-IT"/>
        </w:rPr>
        <w:t xml:space="preserve">lãnh đạo công tác </w:t>
      </w:r>
      <w:r w:rsidRPr="005D01E4">
        <w:rPr>
          <w:lang w:val="it-IT"/>
        </w:rPr>
        <w:t xml:space="preserve">xây dựng các tài liệu phổ biến, giáo dục pháp luật cho các đối tượng trong ngành HKDD theo hướng hỏi - đáp </w:t>
      </w:r>
      <w:r w:rsidR="0081450F" w:rsidRPr="005D01E4">
        <w:rPr>
          <w:lang w:val="it-IT"/>
        </w:rPr>
        <w:t xml:space="preserve">về </w:t>
      </w:r>
      <w:r w:rsidRPr="005D01E4">
        <w:rPr>
          <w:lang w:val="it-IT"/>
        </w:rPr>
        <w:t>các vấn đề thường phát sinh trên cơ sở tổng kết thực tiễn.</w:t>
      </w:r>
    </w:p>
    <w:p w:rsidR="00C4645D" w:rsidRPr="005D01E4" w:rsidRDefault="00C4645D" w:rsidP="00A84BC2">
      <w:pPr>
        <w:spacing w:line="240" w:lineRule="auto"/>
        <w:ind w:firstLine="720"/>
        <w:jc w:val="both"/>
        <w:rPr>
          <w:lang w:val="it-IT"/>
        </w:rPr>
      </w:pPr>
      <w:r w:rsidRPr="005D01E4">
        <w:rPr>
          <w:lang w:val="it-IT"/>
        </w:rPr>
        <w:t xml:space="preserve">- </w:t>
      </w:r>
      <w:r w:rsidR="00902AA7" w:rsidRPr="005D01E4">
        <w:rPr>
          <w:rFonts w:cs="Times New Roman"/>
          <w:lang w:val="it-IT"/>
        </w:rPr>
        <w:t>Cấp ủ</w:t>
      </w:r>
      <w:r w:rsidR="00B41167">
        <w:rPr>
          <w:rFonts w:cs="Times New Roman"/>
          <w:lang w:val="it-IT"/>
        </w:rPr>
        <w:t>y các p</w:t>
      </w:r>
      <w:r w:rsidR="00902AA7" w:rsidRPr="005D01E4">
        <w:rPr>
          <w:rFonts w:cs="Times New Roman"/>
          <w:lang w:val="it-IT"/>
        </w:rPr>
        <w:t>hòng</w:t>
      </w:r>
      <w:r w:rsidR="001D3039" w:rsidRPr="005D01E4">
        <w:rPr>
          <w:rFonts w:cs="Times New Roman"/>
          <w:lang w:val="it-IT"/>
        </w:rPr>
        <w:t xml:space="preserve"> chuyên môn chỉ đạo</w:t>
      </w:r>
      <w:r w:rsidR="00902AA7" w:rsidRPr="005D01E4">
        <w:rPr>
          <w:rFonts w:cs="Times New Roman"/>
          <w:lang w:val="it-IT"/>
        </w:rPr>
        <w:t xml:space="preserve"> t</w:t>
      </w:r>
      <w:r w:rsidRPr="005D01E4">
        <w:rPr>
          <w:lang w:val="it-IT"/>
        </w:rPr>
        <w:t>riển khai Đề án nội bộ về nâng cao chỉ số MEI được phê duyệt tại Quyết định 1277/QĐ-CHK ngày 25/7/2016 của Cục trưởng Cục HKVN.</w:t>
      </w:r>
    </w:p>
    <w:p w:rsidR="00A62C37" w:rsidRPr="005D01E4" w:rsidRDefault="0081450F" w:rsidP="009453D2">
      <w:pPr>
        <w:tabs>
          <w:tab w:val="left" w:pos="630"/>
          <w:tab w:val="left" w:pos="720"/>
        </w:tabs>
        <w:spacing w:before="120" w:line="240" w:lineRule="auto"/>
        <w:jc w:val="both"/>
        <w:rPr>
          <w:rFonts w:cs="Times New Roman"/>
          <w:b/>
          <w:lang w:val="it-IT"/>
        </w:rPr>
      </w:pPr>
      <w:r w:rsidRPr="005D01E4">
        <w:rPr>
          <w:rFonts w:cs="Times New Roman"/>
          <w:b/>
          <w:i/>
          <w:lang w:val="it-IT"/>
        </w:rPr>
        <w:tab/>
      </w:r>
      <w:r w:rsidRPr="005D01E4">
        <w:rPr>
          <w:rFonts w:cs="Times New Roman"/>
          <w:b/>
          <w:lang w:val="it-IT"/>
        </w:rPr>
        <w:t xml:space="preserve">2. Về </w:t>
      </w:r>
      <w:r w:rsidR="00147ABE" w:rsidRPr="005D01E4">
        <w:rPr>
          <w:rFonts w:cs="Times New Roman"/>
          <w:b/>
          <w:lang w:val="it-IT"/>
        </w:rPr>
        <w:t xml:space="preserve">cải cách </w:t>
      </w:r>
      <w:r w:rsidRPr="005D01E4">
        <w:rPr>
          <w:rFonts w:cs="Times New Roman"/>
          <w:b/>
          <w:lang w:val="it-IT"/>
        </w:rPr>
        <w:t>thủ tụ</w:t>
      </w:r>
      <w:r w:rsidR="00CE5D72">
        <w:rPr>
          <w:rFonts w:cs="Times New Roman"/>
          <w:b/>
          <w:lang w:val="it-IT"/>
        </w:rPr>
        <w:t>c hành chính.</w:t>
      </w:r>
    </w:p>
    <w:p w:rsidR="0081450F" w:rsidRPr="005D01E4" w:rsidRDefault="0081450F" w:rsidP="00A84BC2">
      <w:pPr>
        <w:tabs>
          <w:tab w:val="left" w:pos="630"/>
          <w:tab w:val="left" w:pos="720"/>
        </w:tabs>
        <w:spacing w:line="240" w:lineRule="auto"/>
        <w:jc w:val="both"/>
        <w:rPr>
          <w:rFonts w:cs="Times New Roman"/>
          <w:lang w:val="it-IT"/>
        </w:rPr>
      </w:pPr>
      <w:r w:rsidRPr="005D01E4">
        <w:rPr>
          <w:rFonts w:cs="Times New Roman"/>
          <w:lang w:val="it-IT"/>
        </w:rPr>
        <w:tab/>
        <w:t xml:space="preserve">- </w:t>
      </w:r>
      <w:r w:rsidR="00403074" w:rsidRPr="005D01E4">
        <w:rPr>
          <w:rFonts w:cs="Times New Roman"/>
          <w:lang w:val="it-IT"/>
        </w:rPr>
        <w:t>Đẩy mạnh đ</w:t>
      </w:r>
      <w:r w:rsidR="003E5EF9" w:rsidRPr="005D01E4">
        <w:rPr>
          <w:rFonts w:cs="Times New Roman"/>
          <w:lang w:val="it-IT"/>
        </w:rPr>
        <w:t xml:space="preserve">ổi mới công tác kiểm soát và </w:t>
      </w:r>
      <w:r w:rsidRPr="005D01E4">
        <w:rPr>
          <w:rFonts w:cs="Times New Roman"/>
          <w:lang w:val="it-IT"/>
        </w:rPr>
        <w:t xml:space="preserve">đơn giản hóa về TTHC trong lĩnh vực HKDD theo nguyên tắc giảm thành phần hồ sơ chứng minh đối với các thông tin có thể </w:t>
      </w:r>
      <w:r w:rsidR="006D62A3" w:rsidRPr="005D01E4">
        <w:rPr>
          <w:rFonts w:cs="Times New Roman"/>
          <w:lang w:val="it-IT"/>
        </w:rPr>
        <w:t xml:space="preserve">tự </w:t>
      </w:r>
      <w:r w:rsidRPr="005D01E4">
        <w:rPr>
          <w:rFonts w:cs="Times New Roman"/>
          <w:lang w:val="it-IT"/>
        </w:rPr>
        <w:t xml:space="preserve">tra cứu được tại </w:t>
      </w:r>
      <w:r w:rsidR="006D62A3" w:rsidRPr="005D01E4">
        <w:rPr>
          <w:rFonts w:cs="Times New Roman"/>
          <w:lang w:val="it-IT"/>
        </w:rPr>
        <w:t>cơ sở dữ liệu quốc gia</w:t>
      </w:r>
      <w:r w:rsidRPr="005D01E4">
        <w:rPr>
          <w:rFonts w:cs="Times New Roman"/>
          <w:lang w:val="it-IT"/>
        </w:rPr>
        <w:t xml:space="preserve">; các thông tin đã </w:t>
      </w:r>
      <w:r w:rsidR="00C4645D" w:rsidRPr="005D01E4">
        <w:rPr>
          <w:rFonts w:cs="Times New Roman"/>
          <w:lang w:val="it-IT"/>
        </w:rPr>
        <w:t>cung cấp cho Cục HKVN mà không có sự thay đổi tại thời điểm thực hiện TTHC.</w:t>
      </w:r>
    </w:p>
    <w:p w:rsidR="00C4645D" w:rsidRPr="005D01E4" w:rsidRDefault="00C4645D" w:rsidP="00A84BC2">
      <w:pPr>
        <w:tabs>
          <w:tab w:val="left" w:pos="630"/>
          <w:tab w:val="left" w:pos="720"/>
        </w:tabs>
        <w:spacing w:line="240" w:lineRule="auto"/>
        <w:jc w:val="both"/>
        <w:rPr>
          <w:rFonts w:cs="Times New Roman"/>
          <w:lang w:val="it-IT"/>
        </w:rPr>
      </w:pPr>
      <w:r w:rsidRPr="005D01E4">
        <w:rPr>
          <w:rFonts w:cs="Times New Roman"/>
          <w:lang w:val="it-IT"/>
        </w:rPr>
        <w:tab/>
        <w:t xml:space="preserve">- </w:t>
      </w:r>
      <w:r w:rsidR="003E5EF9" w:rsidRPr="005D01E4">
        <w:rPr>
          <w:rFonts w:cs="Times New Roman"/>
          <w:lang w:val="it-IT"/>
        </w:rPr>
        <w:t>Đẩy nhanh</w:t>
      </w:r>
      <w:r w:rsidRPr="005D01E4">
        <w:rPr>
          <w:rFonts w:cs="Times New Roman"/>
          <w:lang w:val="it-IT"/>
        </w:rPr>
        <w:t xml:space="preserve"> lộ trình chuyển đổi phương thức tiếp nhận và giải quyết TTHC từ truyền thống sang hiện đại bằng việc nâng cấp độ cung ứng cung cấp dịch vụ công trực tuyế</w:t>
      </w:r>
      <w:r w:rsidR="003E5EF9" w:rsidRPr="005D01E4">
        <w:rPr>
          <w:rFonts w:cs="Times New Roman"/>
          <w:lang w:val="it-IT"/>
        </w:rPr>
        <w:t>n; ưu tiên áp dụng hình thức thi trực tuyến đối với toàn bộ nhân viên hàng không thuộc đối tượng được Cục HKVN cấp giấy phép, năng định và chứng chỉ chuyên môn.</w:t>
      </w:r>
    </w:p>
    <w:p w:rsidR="00C4645D" w:rsidRPr="005D01E4" w:rsidRDefault="00C4645D" w:rsidP="00A84BC2">
      <w:pPr>
        <w:tabs>
          <w:tab w:val="left" w:pos="630"/>
          <w:tab w:val="left" w:pos="720"/>
        </w:tabs>
        <w:spacing w:line="240" w:lineRule="auto"/>
        <w:jc w:val="both"/>
        <w:rPr>
          <w:lang w:val="it-IT"/>
        </w:rPr>
      </w:pPr>
      <w:r w:rsidRPr="005D01E4">
        <w:rPr>
          <w:rFonts w:cs="Times New Roman"/>
          <w:lang w:val="it-IT"/>
        </w:rPr>
        <w:tab/>
        <w:t xml:space="preserve">- </w:t>
      </w:r>
      <w:r w:rsidR="006D62A3" w:rsidRPr="005D01E4">
        <w:rPr>
          <w:lang w:val="it-IT"/>
        </w:rPr>
        <w:t>Đặt yêu cầu cải cách TTHC ngay trong quá trình xây dựng thể chế, tổng kết kinh nghiệm thực tiễn; tăng cường đối thoại giữa Cục HKVN với doanh nghiệp thông qua các hội nghị chuyên đề và hội nghị liên ngành trong đó ưu tiên nội dung trao đổi, phản ánh về TTHC.</w:t>
      </w:r>
    </w:p>
    <w:p w:rsidR="006D62A3" w:rsidRPr="005D01E4" w:rsidRDefault="006D62A3" w:rsidP="00A84BC2">
      <w:pPr>
        <w:tabs>
          <w:tab w:val="left" w:pos="630"/>
          <w:tab w:val="left" w:pos="720"/>
        </w:tabs>
        <w:spacing w:line="240" w:lineRule="auto"/>
        <w:jc w:val="both"/>
        <w:rPr>
          <w:lang w:val="it-IT"/>
        </w:rPr>
      </w:pPr>
      <w:r w:rsidRPr="005D01E4">
        <w:rPr>
          <w:lang w:val="it-IT"/>
        </w:rPr>
        <w:tab/>
        <w:t xml:space="preserve">- </w:t>
      </w:r>
      <w:r w:rsidR="003E5EF9" w:rsidRPr="005D01E4">
        <w:rPr>
          <w:lang w:val="it-IT"/>
        </w:rPr>
        <w:t xml:space="preserve">Chỉ đạo việc rà soát, </w:t>
      </w:r>
      <w:r w:rsidRPr="005D01E4">
        <w:rPr>
          <w:lang w:val="it-IT"/>
        </w:rPr>
        <w:t xml:space="preserve">hoàn thiện các quy trình nội bộ </w:t>
      </w:r>
      <w:r w:rsidR="003E5EF9" w:rsidRPr="005D01E4">
        <w:rPr>
          <w:lang w:val="it-IT"/>
        </w:rPr>
        <w:t xml:space="preserve">của </w:t>
      </w:r>
      <w:r w:rsidRPr="005D01E4">
        <w:rPr>
          <w:lang w:val="it-IT"/>
        </w:rPr>
        <w:t xml:space="preserve">Cục HKVN, của từng phòng trong việc phối hợp, tác nghiệp đặc biệt rà soát, chuẩn hóa các quy trình ISO liên quan đến giải quyết TTHC theo hướng giảm thời gian, tăng trách nhiệm của </w:t>
      </w:r>
      <w:r w:rsidR="00B52885" w:rsidRPr="005D01E4">
        <w:rPr>
          <w:lang w:val="it-IT"/>
        </w:rPr>
        <w:t xml:space="preserve">cán bộ, </w:t>
      </w:r>
      <w:r w:rsidRPr="005D01E4">
        <w:rPr>
          <w:lang w:val="it-IT"/>
        </w:rPr>
        <w:t>công chức.</w:t>
      </w:r>
    </w:p>
    <w:p w:rsidR="00563FEF" w:rsidRPr="005D01E4" w:rsidRDefault="00563FEF" w:rsidP="00A84BC2">
      <w:pPr>
        <w:spacing w:line="240" w:lineRule="auto"/>
        <w:ind w:firstLine="720"/>
        <w:jc w:val="both"/>
        <w:rPr>
          <w:lang w:val="it-IT"/>
        </w:rPr>
      </w:pPr>
      <w:r w:rsidRPr="005D01E4">
        <w:rPr>
          <w:lang w:val="it-IT"/>
        </w:rPr>
        <w:t xml:space="preserve">- Triển khai có hiệu quả Đề án nội bộ về nâng cao chỉ số PAR được phê duyệt tại Quyết định </w:t>
      </w:r>
      <w:r w:rsidR="00760737" w:rsidRPr="005D01E4">
        <w:rPr>
          <w:lang w:val="it-IT"/>
        </w:rPr>
        <w:t>965</w:t>
      </w:r>
      <w:r w:rsidRPr="005D01E4">
        <w:rPr>
          <w:lang w:val="it-IT"/>
        </w:rPr>
        <w:t xml:space="preserve">/QĐ-CHK ngày </w:t>
      </w:r>
      <w:r w:rsidR="005514FE" w:rsidRPr="005D01E4">
        <w:rPr>
          <w:lang w:val="it-IT"/>
        </w:rPr>
        <w:t>13</w:t>
      </w:r>
      <w:r w:rsidR="00C979E1" w:rsidRPr="005D01E4">
        <w:rPr>
          <w:lang w:val="it-IT"/>
        </w:rPr>
        <w:t>/</w:t>
      </w:r>
      <w:r w:rsidR="005514FE" w:rsidRPr="005D01E4">
        <w:rPr>
          <w:lang w:val="it-IT"/>
        </w:rPr>
        <w:t>6</w:t>
      </w:r>
      <w:r w:rsidRPr="005D01E4">
        <w:rPr>
          <w:lang w:val="it-IT"/>
        </w:rPr>
        <w:t>/2016 của Cục trưởng Cục HKVN.</w:t>
      </w:r>
    </w:p>
    <w:p w:rsidR="00563FEF" w:rsidRPr="005D01E4" w:rsidRDefault="0081450F" w:rsidP="009453D2">
      <w:pPr>
        <w:tabs>
          <w:tab w:val="left" w:pos="630"/>
          <w:tab w:val="left" w:pos="720"/>
        </w:tabs>
        <w:spacing w:before="120" w:line="240" w:lineRule="auto"/>
        <w:jc w:val="both"/>
        <w:rPr>
          <w:rFonts w:cs="Times New Roman"/>
          <w:b/>
          <w:lang w:val="it-IT"/>
        </w:rPr>
      </w:pPr>
      <w:r w:rsidRPr="005D01E4">
        <w:rPr>
          <w:rFonts w:cs="Times New Roman"/>
          <w:b/>
          <w:i/>
          <w:lang w:val="it-IT"/>
        </w:rPr>
        <w:tab/>
      </w:r>
      <w:r w:rsidR="003A4D53" w:rsidRPr="005D01E4">
        <w:rPr>
          <w:rFonts w:cs="Times New Roman"/>
          <w:b/>
          <w:lang w:val="it-IT"/>
        </w:rPr>
        <w:t xml:space="preserve">3. </w:t>
      </w:r>
      <w:r w:rsidR="00563FEF" w:rsidRPr="005D01E4">
        <w:rPr>
          <w:rFonts w:cs="Times New Roman"/>
          <w:b/>
          <w:lang w:val="it-IT"/>
        </w:rPr>
        <w:t xml:space="preserve">Về </w:t>
      </w:r>
      <w:r w:rsidR="00147ABE" w:rsidRPr="005D01E4">
        <w:rPr>
          <w:rFonts w:cs="Times New Roman"/>
          <w:b/>
          <w:lang w:val="it-IT"/>
        </w:rPr>
        <w:t xml:space="preserve">cải cách </w:t>
      </w:r>
      <w:r w:rsidR="00563FEF" w:rsidRPr="005D01E4">
        <w:rPr>
          <w:rFonts w:cs="Times New Roman"/>
          <w:b/>
          <w:lang w:val="it-IT"/>
        </w:rPr>
        <w:t>tổ chức, bộ máy</w:t>
      </w:r>
      <w:r w:rsidR="00CE5D72">
        <w:rPr>
          <w:rFonts w:cs="Times New Roman"/>
          <w:b/>
          <w:lang w:val="it-IT"/>
        </w:rPr>
        <w:t>.</w:t>
      </w:r>
    </w:p>
    <w:p w:rsidR="00563FEF" w:rsidRPr="005D01E4" w:rsidRDefault="00563FEF" w:rsidP="00A84BC2">
      <w:pPr>
        <w:tabs>
          <w:tab w:val="left" w:pos="630"/>
          <w:tab w:val="left" w:pos="720"/>
        </w:tabs>
        <w:spacing w:line="240" w:lineRule="auto"/>
        <w:jc w:val="both"/>
        <w:rPr>
          <w:lang w:val="it-IT"/>
        </w:rPr>
      </w:pPr>
      <w:r w:rsidRPr="005D01E4">
        <w:rPr>
          <w:rFonts w:cs="Times New Roman"/>
          <w:lang w:val="it-IT"/>
        </w:rPr>
        <w:tab/>
        <w:t xml:space="preserve">- Rà soát tổng thể các nhiệm vụ của Cục HKVN theo quy định của pháp luật, sớm điều chỉnh chức năng, nhiệm vụ giữa các </w:t>
      </w:r>
      <w:r w:rsidR="00F45D1E" w:rsidRPr="005D01E4">
        <w:rPr>
          <w:rFonts w:cs="Times New Roman"/>
          <w:lang w:val="it-IT"/>
        </w:rPr>
        <w:t xml:space="preserve">cơ quan tham mưu giúp việc Cục trưởng </w:t>
      </w:r>
      <w:r w:rsidRPr="005D01E4">
        <w:rPr>
          <w:rFonts w:cs="Times New Roman"/>
          <w:lang w:val="it-IT"/>
        </w:rPr>
        <w:t xml:space="preserve">đảm bảo </w:t>
      </w:r>
      <w:r w:rsidRPr="005D01E4">
        <w:rPr>
          <w:lang w:val="it-IT"/>
        </w:rPr>
        <w:t>khắc phục tình trạng chồ</w:t>
      </w:r>
      <w:r w:rsidR="00F45D1E" w:rsidRPr="005D01E4">
        <w:rPr>
          <w:lang w:val="it-IT"/>
        </w:rPr>
        <w:t xml:space="preserve">ng chéo hoặc </w:t>
      </w:r>
      <w:r w:rsidRPr="005D01E4">
        <w:rPr>
          <w:lang w:val="it-IT"/>
        </w:rPr>
        <w:t xml:space="preserve">bỏ trống về chức năng, nhiệm vụ </w:t>
      </w:r>
      <w:r w:rsidR="00F45D1E" w:rsidRPr="005D01E4">
        <w:rPr>
          <w:lang w:val="it-IT"/>
        </w:rPr>
        <w:t xml:space="preserve">của Cục HKVN </w:t>
      </w:r>
      <w:r w:rsidRPr="005D01E4">
        <w:rPr>
          <w:lang w:val="it-IT"/>
        </w:rPr>
        <w:t>được giao</w:t>
      </w:r>
      <w:r w:rsidR="003C1F18" w:rsidRPr="005D01E4">
        <w:rPr>
          <w:lang w:val="it-IT"/>
        </w:rPr>
        <w:t>, trên cơ sở đó bố trí nhân lực phù hợp về chất lượng, số lượng.</w:t>
      </w:r>
    </w:p>
    <w:p w:rsidR="00416AB0" w:rsidRPr="005D01E4" w:rsidRDefault="00416AB0" w:rsidP="00A84BC2">
      <w:pPr>
        <w:tabs>
          <w:tab w:val="left" w:pos="630"/>
          <w:tab w:val="left" w:pos="720"/>
        </w:tabs>
        <w:spacing w:line="240" w:lineRule="auto"/>
        <w:jc w:val="both"/>
        <w:rPr>
          <w:lang w:val="it-IT"/>
        </w:rPr>
      </w:pPr>
      <w:r w:rsidRPr="005D01E4">
        <w:rPr>
          <w:lang w:val="it-IT"/>
        </w:rPr>
        <w:lastRenderedPageBreak/>
        <w:tab/>
        <w:t xml:space="preserve">- Chỉ đạo sát sao việc thực hiện Đề án tinh giản biên chế </w:t>
      </w:r>
      <w:r w:rsidR="002904FB" w:rsidRPr="005D01E4">
        <w:rPr>
          <w:lang w:val="it-IT"/>
        </w:rPr>
        <w:t>đã được phê duyệt theo tinh thần Nghị quyết số 39-NQ/TW ngày 17 tháng 4 năm 2015 của Bộ Chính trị về tinh giản biên chế và cơ cấu lại đội ngũ cán bộ, công chức, viên chức và Quyết định số 253-QĐ/TW ngày 21 tháng 7 năm 2015 của Bộ Chính trị về quản lý biên chế thống nhất của hệ thống chính trị.</w:t>
      </w:r>
    </w:p>
    <w:p w:rsidR="00563FEF" w:rsidRPr="005D01E4" w:rsidRDefault="00563FEF" w:rsidP="00A84BC2">
      <w:pPr>
        <w:tabs>
          <w:tab w:val="left" w:pos="630"/>
          <w:tab w:val="left" w:pos="720"/>
        </w:tabs>
        <w:spacing w:line="240" w:lineRule="auto"/>
        <w:jc w:val="both"/>
        <w:rPr>
          <w:lang w:val="it-IT"/>
        </w:rPr>
      </w:pPr>
      <w:r w:rsidRPr="005D01E4">
        <w:rPr>
          <w:lang w:val="it-IT"/>
        </w:rPr>
        <w:tab/>
        <w:t>- Rà soát, tổng hợp phân cấp các nhiệm vụ về giám sát an ninh, an toàn hàng không</w:t>
      </w:r>
      <w:r w:rsidR="003C1F18" w:rsidRPr="005D01E4">
        <w:rPr>
          <w:lang w:val="it-IT"/>
        </w:rPr>
        <w:t xml:space="preserve"> theo hướng hệ thống giám sát của Cục HKVN về an ninh, an toàn hàng không là thống nhất, trên cơ sở đó bảo đảm cơ chế tự đào tạo đội ngũ giám sát viên các lĩnh vực.</w:t>
      </w:r>
    </w:p>
    <w:p w:rsidR="003C1F18" w:rsidRPr="005D01E4" w:rsidRDefault="003C1F18" w:rsidP="00A84BC2">
      <w:pPr>
        <w:tabs>
          <w:tab w:val="left" w:pos="630"/>
          <w:tab w:val="left" w:pos="720"/>
        </w:tabs>
        <w:spacing w:line="240" w:lineRule="auto"/>
        <w:jc w:val="both"/>
        <w:rPr>
          <w:lang w:val="it-IT"/>
        </w:rPr>
      </w:pPr>
      <w:r w:rsidRPr="005D01E4">
        <w:rPr>
          <w:lang w:val="it-IT"/>
        </w:rPr>
        <w:tab/>
        <w:t xml:space="preserve">- </w:t>
      </w:r>
      <w:r w:rsidR="001D3039" w:rsidRPr="005D01E4">
        <w:rPr>
          <w:lang w:val="it-IT"/>
        </w:rPr>
        <w:t>Triển khai</w:t>
      </w:r>
      <w:r w:rsidRPr="005D01E4">
        <w:rPr>
          <w:lang w:val="it-IT"/>
        </w:rPr>
        <w:t xml:space="preserve"> các nội dung của Đề án vị trí việc làm (đã xây dựng) trên cơ sở đội ngũ hiện tại nhằm phân định rõ nhiệm vụ cho từng</w:t>
      </w:r>
      <w:r w:rsidR="001D3039" w:rsidRPr="005D01E4">
        <w:rPr>
          <w:lang w:val="it-IT"/>
        </w:rPr>
        <w:t xml:space="preserve"> cán bộ,</w:t>
      </w:r>
      <w:r w:rsidR="00FE008C" w:rsidRPr="005D01E4">
        <w:rPr>
          <w:lang w:val="it-IT"/>
        </w:rPr>
        <w:t>công chức, người lao động.</w:t>
      </w:r>
    </w:p>
    <w:p w:rsidR="00D17C6C" w:rsidRPr="005D01E4" w:rsidRDefault="00D17C6C" w:rsidP="00A84BC2">
      <w:pPr>
        <w:tabs>
          <w:tab w:val="left" w:pos="630"/>
          <w:tab w:val="left" w:pos="720"/>
        </w:tabs>
        <w:spacing w:line="240" w:lineRule="auto"/>
        <w:jc w:val="both"/>
        <w:rPr>
          <w:lang w:val="it-IT"/>
        </w:rPr>
      </w:pPr>
      <w:r w:rsidRPr="005D01E4">
        <w:rPr>
          <w:lang w:val="it-IT"/>
        </w:rPr>
        <w:tab/>
        <w:t>- Tiến hành rà soát kiện toàn cơ chế, chức năng nhiệm vụ, cơ cấu tổ chức hoạt động của các Cảng vụ hàng không cho phù hợp với quy định của Luật hàng không và nhà chức trách hàng không.</w:t>
      </w:r>
    </w:p>
    <w:p w:rsidR="003C1F18" w:rsidRPr="005D01E4" w:rsidRDefault="003C1F18" w:rsidP="00A84BC2">
      <w:pPr>
        <w:tabs>
          <w:tab w:val="left" w:pos="630"/>
          <w:tab w:val="left" w:pos="720"/>
        </w:tabs>
        <w:spacing w:line="240" w:lineRule="auto"/>
        <w:jc w:val="both"/>
        <w:rPr>
          <w:lang w:val="it-IT"/>
        </w:rPr>
      </w:pPr>
      <w:r w:rsidRPr="005D01E4">
        <w:rPr>
          <w:lang w:val="it-IT"/>
        </w:rPr>
        <w:tab/>
        <w:t xml:space="preserve">- </w:t>
      </w:r>
      <w:r w:rsidR="003751FE" w:rsidRPr="005D01E4">
        <w:rPr>
          <w:lang w:val="it-IT"/>
        </w:rPr>
        <w:t xml:space="preserve">Chỉ đạo </w:t>
      </w:r>
      <w:r w:rsidRPr="005D01E4">
        <w:rPr>
          <w:lang w:val="it-IT"/>
        </w:rPr>
        <w:t xml:space="preserve">nghiên cứu và thực hiện </w:t>
      </w:r>
      <w:r w:rsidR="003751FE" w:rsidRPr="005D01E4">
        <w:rPr>
          <w:lang w:val="it-IT"/>
        </w:rPr>
        <w:t>kiện toàn tổ chức, bộ máy của Nhà chức trách hàng không theo hướng</w:t>
      </w:r>
      <w:r w:rsidR="001D3039" w:rsidRPr="005D01E4">
        <w:rPr>
          <w:lang w:val="it-IT"/>
        </w:rPr>
        <w:t xml:space="preserve"> tái</w:t>
      </w:r>
      <w:r w:rsidR="002D07FA">
        <w:rPr>
          <w:lang w:val="it-IT"/>
        </w:rPr>
        <w:t xml:space="preserve"> </w:t>
      </w:r>
      <w:r w:rsidRPr="005D01E4">
        <w:rPr>
          <w:lang w:val="it-IT"/>
        </w:rPr>
        <w:t xml:space="preserve">thành lập Tổng </w:t>
      </w:r>
      <w:r w:rsidR="001D3039" w:rsidRPr="005D01E4">
        <w:rPr>
          <w:lang w:val="it-IT"/>
        </w:rPr>
        <w:t>c</w:t>
      </w:r>
      <w:r w:rsidRPr="005D01E4">
        <w:rPr>
          <w:lang w:val="it-IT"/>
        </w:rPr>
        <w:t xml:space="preserve">ục HKDD Việt Nam </w:t>
      </w:r>
      <w:r w:rsidR="00C13A48" w:rsidRPr="005D01E4">
        <w:rPr>
          <w:lang w:val="it-IT"/>
        </w:rPr>
        <w:t xml:space="preserve">để đáp ứng yêu cầu quản lý đối với sự phát triển </w:t>
      </w:r>
      <w:r w:rsidRPr="005D01E4">
        <w:rPr>
          <w:lang w:val="it-IT"/>
        </w:rPr>
        <w:t xml:space="preserve">của Ngành </w:t>
      </w:r>
      <w:r w:rsidR="00C13A48" w:rsidRPr="005D01E4">
        <w:rPr>
          <w:lang w:val="it-IT"/>
        </w:rPr>
        <w:t>đồng thời đáp ứng vị thế của Nhà chức trách hàng không Việt Nam</w:t>
      </w:r>
      <w:r w:rsidRPr="005D01E4">
        <w:rPr>
          <w:lang w:val="it-IT"/>
        </w:rPr>
        <w:t>.</w:t>
      </w:r>
    </w:p>
    <w:p w:rsidR="00FE008C" w:rsidRPr="005D01E4" w:rsidRDefault="00FE008C" w:rsidP="009453D2">
      <w:pPr>
        <w:tabs>
          <w:tab w:val="left" w:pos="630"/>
          <w:tab w:val="left" w:pos="720"/>
        </w:tabs>
        <w:spacing w:before="120" w:line="240" w:lineRule="auto"/>
        <w:jc w:val="both"/>
        <w:rPr>
          <w:b/>
          <w:lang w:val="it-IT"/>
        </w:rPr>
      </w:pPr>
      <w:r w:rsidRPr="005D01E4">
        <w:rPr>
          <w:b/>
          <w:i/>
          <w:lang w:val="it-IT"/>
        </w:rPr>
        <w:tab/>
      </w:r>
      <w:r w:rsidRPr="005D01E4">
        <w:rPr>
          <w:b/>
          <w:lang w:val="it-IT"/>
        </w:rPr>
        <w:t xml:space="preserve">4. Về </w:t>
      </w:r>
      <w:r w:rsidR="00147ABE" w:rsidRPr="005D01E4">
        <w:rPr>
          <w:b/>
          <w:lang w:val="it-IT"/>
        </w:rPr>
        <w:t xml:space="preserve">nâng cao </w:t>
      </w:r>
      <w:r w:rsidRPr="005D01E4">
        <w:rPr>
          <w:b/>
          <w:lang w:val="it-IT"/>
        </w:rPr>
        <w:t>chất lượng đội ngũ cán bộ, công chức, viên chức</w:t>
      </w:r>
      <w:r w:rsidR="00CE5D72">
        <w:rPr>
          <w:b/>
          <w:lang w:val="it-IT"/>
        </w:rPr>
        <w:t>.</w:t>
      </w:r>
    </w:p>
    <w:p w:rsidR="00FE008C" w:rsidRPr="005D01E4" w:rsidRDefault="003C1F18" w:rsidP="00A84BC2">
      <w:pPr>
        <w:tabs>
          <w:tab w:val="left" w:pos="630"/>
          <w:tab w:val="left" w:pos="720"/>
        </w:tabs>
        <w:spacing w:line="240" w:lineRule="auto"/>
        <w:jc w:val="both"/>
        <w:rPr>
          <w:rFonts w:cs="Times New Roman"/>
          <w:lang w:val="it-IT"/>
        </w:rPr>
      </w:pPr>
      <w:r w:rsidRPr="005D01E4">
        <w:rPr>
          <w:lang w:val="it-IT"/>
        </w:rPr>
        <w:tab/>
      </w:r>
      <w:r w:rsidR="00FE008C" w:rsidRPr="005D01E4">
        <w:rPr>
          <w:rFonts w:cs="Times New Roman"/>
          <w:lang w:val="it-IT"/>
        </w:rPr>
        <w:t>- Hoàn thiện tiêu chuẩn cán bộ, công chức, viên chức Cục HKVN (bao gồm các C</w:t>
      </w:r>
      <w:r w:rsidR="001D3039" w:rsidRPr="005D01E4">
        <w:rPr>
          <w:rFonts w:cs="Times New Roman"/>
          <w:lang w:val="it-IT"/>
        </w:rPr>
        <w:t>ảng vụ HK</w:t>
      </w:r>
      <w:r w:rsidR="00FE008C" w:rsidRPr="005D01E4">
        <w:rPr>
          <w:rFonts w:cs="Times New Roman"/>
          <w:lang w:val="it-IT"/>
        </w:rPr>
        <w:t>) để làm căn cứ cho việc tuyển dụng đội ngũ cán bộ, công chức, viên chức có đủ trình độ thi hành công vụ của Nhà chức trách hàng không.</w:t>
      </w:r>
    </w:p>
    <w:p w:rsidR="00FE008C" w:rsidRPr="00CE5D72" w:rsidRDefault="00FE008C" w:rsidP="00A84BC2">
      <w:pPr>
        <w:tabs>
          <w:tab w:val="left" w:pos="630"/>
          <w:tab w:val="left" w:pos="720"/>
        </w:tabs>
        <w:spacing w:line="240" w:lineRule="auto"/>
        <w:jc w:val="both"/>
        <w:rPr>
          <w:rFonts w:cs="Times New Roman"/>
          <w:lang w:val="it-IT"/>
        </w:rPr>
      </w:pPr>
      <w:r w:rsidRPr="005D01E4">
        <w:rPr>
          <w:rFonts w:cs="Times New Roman"/>
          <w:lang w:val="it-IT"/>
        </w:rPr>
        <w:tab/>
        <w:t>- Nâng cao phẩm chất đạo đức, bản lĩnh chính trị, năng lực, tính chuyên nghiệp, tận tụy</w:t>
      </w:r>
      <w:r w:rsidR="001D3039" w:rsidRPr="005D01E4">
        <w:rPr>
          <w:rFonts w:cs="Times New Roman"/>
          <w:lang w:val="it-IT"/>
        </w:rPr>
        <w:t xml:space="preserve"> trong thực thi</w:t>
      </w:r>
      <w:r w:rsidRPr="005D01E4">
        <w:rPr>
          <w:rFonts w:cs="Times New Roman"/>
          <w:lang w:val="it-IT"/>
        </w:rPr>
        <w:t xml:space="preserve"> công vụ thông qua các hình thức đào tạo, bồi dưỡng phù hợp, có hiệu quả.</w:t>
      </w:r>
      <w:r w:rsidR="005E3DDB" w:rsidRPr="005D01E4">
        <w:rPr>
          <w:rFonts w:cs="Times New Roman"/>
          <w:lang w:val="it-IT"/>
        </w:rPr>
        <w:t xml:space="preserve"> Trước mắt tổng rà soát trình độ của đội ngũ cán bộ, công chức, viên chức hiện tại; xác định các yêu cầu và </w:t>
      </w:r>
      <w:r w:rsidR="001D3039" w:rsidRPr="005D01E4">
        <w:rPr>
          <w:rFonts w:cs="Times New Roman"/>
          <w:lang w:val="it-IT"/>
        </w:rPr>
        <w:t>chương</w:t>
      </w:r>
      <w:r w:rsidR="005E3DDB" w:rsidRPr="005D01E4">
        <w:rPr>
          <w:rFonts w:cs="Times New Roman"/>
          <w:lang w:val="it-IT"/>
        </w:rPr>
        <w:t xml:space="preserve"> trình huấn luyện cho từng vị trí việc làm và lập kế hoạch đào tạo 5 năm, hàng năm cho toàn bộ đội ngũ công chức, viên chức của Cụ</w:t>
      </w:r>
      <w:r w:rsidR="009453D2">
        <w:rPr>
          <w:rFonts w:cs="Times New Roman"/>
          <w:lang w:val="it-IT"/>
        </w:rPr>
        <w:t xml:space="preserve">c HKVN và </w:t>
      </w:r>
      <w:r w:rsidR="009453D2" w:rsidRPr="00CE5D72">
        <w:rPr>
          <w:rFonts w:cs="Times New Roman"/>
          <w:lang w:val="it-IT"/>
        </w:rPr>
        <w:t xml:space="preserve">các Cảng vụ </w:t>
      </w:r>
      <w:r w:rsidR="005E3DDB" w:rsidRPr="00CE5D72">
        <w:rPr>
          <w:rFonts w:cs="Times New Roman"/>
          <w:lang w:val="it-IT"/>
        </w:rPr>
        <w:t>HK.</w:t>
      </w:r>
    </w:p>
    <w:p w:rsidR="00416AB0" w:rsidRPr="005D01E4" w:rsidRDefault="00FE008C" w:rsidP="00A84BC2">
      <w:pPr>
        <w:tabs>
          <w:tab w:val="left" w:pos="630"/>
          <w:tab w:val="left" w:pos="720"/>
        </w:tabs>
        <w:spacing w:line="240" w:lineRule="auto"/>
        <w:jc w:val="both"/>
        <w:rPr>
          <w:rFonts w:cs="Times New Roman"/>
          <w:lang w:val="it-IT"/>
        </w:rPr>
      </w:pPr>
      <w:r w:rsidRPr="005D01E4">
        <w:rPr>
          <w:rFonts w:cs="Times New Roman"/>
          <w:lang w:val="it-IT"/>
        </w:rPr>
        <w:tab/>
        <w:t xml:space="preserve">- </w:t>
      </w:r>
      <w:r w:rsidR="00416AB0" w:rsidRPr="005D01E4">
        <w:rPr>
          <w:rFonts w:cs="Times New Roman"/>
          <w:lang w:val="it-IT"/>
        </w:rPr>
        <w:t xml:space="preserve">Coi trọng chất lượng công tác đánh giá cán bộ, công chức, đảm bảo đúng </w:t>
      </w:r>
      <w:r w:rsidR="001D3039" w:rsidRPr="005D01E4">
        <w:rPr>
          <w:rFonts w:cs="Times New Roman"/>
          <w:lang w:val="it-IT"/>
        </w:rPr>
        <w:t>quy định</w:t>
      </w:r>
      <w:r w:rsidR="00416AB0" w:rsidRPr="005D01E4">
        <w:rPr>
          <w:rFonts w:cs="Times New Roman"/>
          <w:lang w:val="it-IT"/>
        </w:rPr>
        <w:t xml:space="preserve">; đề cao công tác chuẩn bị thông tin cho việc đánh giá trên cơ sở chức trách, nhiệm vụ được giao và kết quả thực hiện nhiệm vụ. </w:t>
      </w:r>
    </w:p>
    <w:p w:rsidR="00B52885" w:rsidRPr="005D01E4" w:rsidRDefault="00B52885" w:rsidP="00A84BC2">
      <w:pPr>
        <w:tabs>
          <w:tab w:val="left" w:pos="630"/>
          <w:tab w:val="left" w:pos="720"/>
        </w:tabs>
        <w:spacing w:line="240" w:lineRule="auto"/>
        <w:jc w:val="both"/>
        <w:rPr>
          <w:rFonts w:cs="Times New Roman"/>
          <w:lang w:val="it-IT"/>
        </w:rPr>
      </w:pPr>
      <w:r w:rsidRPr="005D01E4">
        <w:rPr>
          <w:rFonts w:cs="Times New Roman"/>
          <w:lang w:val="it-IT"/>
        </w:rPr>
        <w:tab/>
        <w:t>- Tập trung chỉ đạo thực hiện có hiệu quả Đề án đổi mới toàn diện, nâng cao năng lực, hiệu lực, hiệu quả công tác quản lý nhà nước về hàng không dân dụng của Cục HKVN và các Cảng vụ HK đến năm 2020.</w:t>
      </w:r>
    </w:p>
    <w:p w:rsidR="00A84BC2" w:rsidRPr="005D01E4" w:rsidRDefault="00416AB0" w:rsidP="00A84BC2">
      <w:pPr>
        <w:tabs>
          <w:tab w:val="left" w:pos="630"/>
          <w:tab w:val="left" w:pos="720"/>
        </w:tabs>
        <w:spacing w:line="240" w:lineRule="auto"/>
        <w:jc w:val="both"/>
        <w:rPr>
          <w:rFonts w:cs="Times New Roman"/>
          <w:b/>
          <w:i/>
          <w:lang w:val="it-IT"/>
        </w:rPr>
      </w:pPr>
      <w:r w:rsidRPr="005D01E4">
        <w:rPr>
          <w:rFonts w:cs="Times New Roman"/>
          <w:lang w:val="it-IT"/>
        </w:rPr>
        <w:tab/>
        <w:t xml:space="preserve">- </w:t>
      </w:r>
      <w:r w:rsidR="003A4D53" w:rsidRPr="005D01E4">
        <w:rPr>
          <w:rFonts w:cs="Times New Roman"/>
          <w:lang w:val="it-IT"/>
        </w:rPr>
        <w:t>Tăng cường chất lượng công tác tuyên truyền, giáo dục về CCHC của</w:t>
      </w:r>
      <w:r w:rsidR="001D3039" w:rsidRPr="005D01E4">
        <w:rPr>
          <w:rFonts w:cs="Times New Roman"/>
          <w:lang w:val="it-IT"/>
        </w:rPr>
        <w:t xml:space="preserve"> Đảng ủy Cục HKVN,</w:t>
      </w:r>
      <w:r w:rsidR="003A4D53" w:rsidRPr="005D01E4">
        <w:rPr>
          <w:rFonts w:cs="Times New Roman"/>
          <w:lang w:val="it-IT"/>
        </w:rPr>
        <w:t xml:space="preserve"> Ban Tuyên giáo</w:t>
      </w:r>
      <w:r w:rsidR="001D3039" w:rsidRPr="005D01E4">
        <w:rPr>
          <w:rFonts w:cs="Times New Roman"/>
          <w:lang w:val="it-IT"/>
        </w:rPr>
        <w:t xml:space="preserve"> Đảng ủy và</w:t>
      </w:r>
      <w:r w:rsidR="003A4D53" w:rsidRPr="005D01E4">
        <w:rPr>
          <w:rFonts w:cs="Times New Roman"/>
          <w:lang w:val="it-IT"/>
        </w:rPr>
        <w:t xml:space="preserve"> cấp ủy các cấp</w:t>
      </w:r>
      <w:r w:rsidR="001D3039" w:rsidRPr="005D01E4">
        <w:rPr>
          <w:rFonts w:cs="Times New Roman"/>
          <w:lang w:val="it-IT"/>
        </w:rPr>
        <w:t xml:space="preserve"> nhằm</w:t>
      </w:r>
      <w:r w:rsidR="003A4D53" w:rsidRPr="005D01E4">
        <w:rPr>
          <w:rFonts w:cs="Times New Roman"/>
          <w:lang w:val="it-IT"/>
        </w:rPr>
        <w:t xml:space="preserve"> đảm bảo nhận thức đồng bộ</w:t>
      </w:r>
      <w:r w:rsidR="001D3039" w:rsidRPr="005D01E4">
        <w:rPr>
          <w:rFonts w:cs="Times New Roman"/>
          <w:lang w:val="it-IT"/>
        </w:rPr>
        <w:t>, trên cơ sở đó</w:t>
      </w:r>
      <w:r w:rsidR="003A4D53" w:rsidRPr="005D01E4">
        <w:rPr>
          <w:rFonts w:cs="Times New Roman"/>
          <w:lang w:val="it-IT"/>
        </w:rPr>
        <w:t xml:space="preserve"> thống nhất hành động trong cán bộ, đảng viên về nhiệm vụ</w:t>
      </w:r>
      <w:r w:rsidR="00CE5D72">
        <w:rPr>
          <w:rFonts w:cs="Times New Roman"/>
          <w:lang w:val="it-IT"/>
        </w:rPr>
        <w:t xml:space="preserve"> CCHC</w:t>
      </w:r>
      <w:r w:rsidR="005E3DDB" w:rsidRPr="005D01E4">
        <w:rPr>
          <w:rFonts w:cs="Times New Roman"/>
          <w:lang w:val="it-IT"/>
        </w:rPr>
        <w:t xml:space="preserve">; lấy CCHC làm nội dung sinh hoạt chuyên đề ít nhất một lần trong năm tại các chi bộ. Phổ biến, quát triệt nội dung CCHC trọng tâm theo </w:t>
      </w:r>
      <w:r w:rsidR="003A4D53" w:rsidRPr="005D01E4">
        <w:rPr>
          <w:rFonts w:cs="Times New Roman"/>
          <w:lang w:val="it-IT"/>
        </w:rPr>
        <w:t>Kết luận số 82-KL/TW ngày 16/8/2010 của Bộ</w:t>
      </w:r>
      <w:r w:rsidR="00251B50">
        <w:rPr>
          <w:rFonts w:cs="Times New Roman"/>
          <w:lang w:val="it-IT"/>
        </w:rPr>
        <w:t xml:space="preserve"> C</w:t>
      </w:r>
      <w:r w:rsidR="003A4D53" w:rsidRPr="005D01E4">
        <w:rPr>
          <w:rFonts w:cs="Times New Roman"/>
          <w:lang w:val="it-IT"/>
        </w:rPr>
        <w:t>hính trị về cải cách các TTHC trong Đảng; Nghị quyết số 30c/NQ-CP ngày 08/11/2011 của Chính phủ, Nghị quyết số 36a/NQ-CP ngày 14/10/2015 về Chính phủ điện tử;</w:t>
      </w:r>
      <w:r w:rsidR="002D07FA">
        <w:rPr>
          <w:rFonts w:cs="Times New Roman"/>
          <w:lang w:val="it-IT"/>
        </w:rPr>
        <w:t xml:space="preserve"> </w:t>
      </w:r>
      <w:r w:rsidR="009453D2" w:rsidRPr="00CE5D72">
        <w:rPr>
          <w:rFonts w:cs="Times New Roman"/>
          <w:lang w:val="it-IT"/>
        </w:rPr>
        <w:t>Nghị quyết số 05-NQ/ĐU ngày 15/10/2015 về tăng cường sự lãnh đạo của Đảng ủy Bộ Giao thông vận tải với công tác cải cách hành chính giao đoạn 2015-2020,</w:t>
      </w:r>
      <w:r w:rsidR="003A4D53" w:rsidRPr="00CE5D72">
        <w:rPr>
          <w:rFonts w:cs="Times New Roman"/>
          <w:lang w:val="it-IT"/>
        </w:rPr>
        <w:t xml:space="preserve"> Chươn</w:t>
      </w:r>
      <w:r w:rsidR="003A4D53" w:rsidRPr="005D01E4">
        <w:rPr>
          <w:rFonts w:cs="Times New Roman"/>
          <w:lang w:val="it-IT"/>
        </w:rPr>
        <w:t xml:space="preserve">g trình CCHC giai </w:t>
      </w:r>
      <w:r w:rsidR="003A4D53" w:rsidRPr="005D01E4">
        <w:rPr>
          <w:rFonts w:cs="Times New Roman"/>
          <w:lang w:val="it-IT"/>
        </w:rPr>
        <w:lastRenderedPageBreak/>
        <w:t>đoạn 2016-2020 và các Kế hoạch</w:t>
      </w:r>
      <w:r w:rsidR="002D07FA">
        <w:rPr>
          <w:rFonts w:cs="Times New Roman"/>
          <w:lang w:val="it-IT"/>
        </w:rPr>
        <w:t xml:space="preserve"> </w:t>
      </w:r>
      <w:r w:rsidR="009C5BFF" w:rsidRPr="00CE5D72">
        <w:rPr>
          <w:rFonts w:cs="Times New Roman"/>
          <w:lang w:val="it-IT"/>
        </w:rPr>
        <w:t>CCHC</w:t>
      </w:r>
      <w:r w:rsidR="003A4D53" w:rsidRPr="005D01E4">
        <w:rPr>
          <w:rFonts w:cs="Times New Roman"/>
          <w:lang w:val="it-IT"/>
        </w:rPr>
        <w:t xml:space="preserve"> hàng năm của Bộ GTVT và Cục HKVN</w:t>
      </w:r>
      <w:r w:rsidR="005E3DDB" w:rsidRPr="005D01E4">
        <w:rPr>
          <w:rFonts w:cs="Times New Roman"/>
          <w:lang w:val="it-IT"/>
        </w:rPr>
        <w:t>.</w:t>
      </w:r>
      <w:r w:rsidR="00E8214A" w:rsidRPr="005D01E4">
        <w:rPr>
          <w:rFonts w:cs="Times New Roman"/>
          <w:b/>
          <w:i/>
          <w:lang w:val="it-IT"/>
        </w:rPr>
        <w:tab/>
      </w:r>
    </w:p>
    <w:p w:rsidR="003A4D53" w:rsidRPr="005D01E4" w:rsidRDefault="00A84BC2" w:rsidP="009C69BA">
      <w:pPr>
        <w:tabs>
          <w:tab w:val="left" w:pos="630"/>
          <w:tab w:val="left" w:pos="720"/>
        </w:tabs>
        <w:spacing w:before="120" w:line="240" w:lineRule="auto"/>
        <w:jc w:val="both"/>
        <w:rPr>
          <w:rFonts w:cs="Times New Roman"/>
          <w:b/>
          <w:lang w:val="it-IT"/>
        </w:rPr>
      </w:pPr>
      <w:r w:rsidRPr="005D01E4">
        <w:rPr>
          <w:rFonts w:cs="Times New Roman"/>
          <w:b/>
          <w:i/>
          <w:lang w:val="it-IT"/>
        </w:rPr>
        <w:tab/>
      </w:r>
      <w:r w:rsidR="00E8214A" w:rsidRPr="005D01E4">
        <w:rPr>
          <w:rFonts w:cs="Times New Roman"/>
          <w:b/>
          <w:lang w:val="it-IT"/>
        </w:rPr>
        <w:t xml:space="preserve">5. Về </w:t>
      </w:r>
      <w:r w:rsidR="00147ABE" w:rsidRPr="005D01E4">
        <w:rPr>
          <w:rFonts w:cs="Times New Roman"/>
          <w:b/>
          <w:lang w:val="it-IT"/>
        </w:rPr>
        <w:t xml:space="preserve">đổi mới </w:t>
      </w:r>
      <w:r w:rsidR="003751FE" w:rsidRPr="005D01E4">
        <w:rPr>
          <w:rFonts w:cs="Times New Roman"/>
          <w:b/>
          <w:lang w:val="it-IT"/>
        </w:rPr>
        <w:t xml:space="preserve">trong thực hiện </w:t>
      </w:r>
      <w:r w:rsidR="00E8214A" w:rsidRPr="005D01E4">
        <w:rPr>
          <w:rFonts w:cs="Times New Roman"/>
          <w:b/>
          <w:lang w:val="it-IT"/>
        </w:rPr>
        <w:t>cơ chế</w:t>
      </w:r>
      <w:r w:rsidR="00CE5D72">
        <w:rPr>
          <w:rFonts w:cs="Times New Roman"/>
          <w:b/>
          <w:lang w:val="it-IT"/>
        </w:rPr>
        <w:t xml:space="preserve"> tài chính.</w:t>
      </w:r>
    </w:p>
    <w:p w:rsidR="003751FE" w:rsidRPr="005D01E4" w:rsidRDefault="00E8214A" w:rsidP="00A84BC2">
      <w:pPr>
        <w:tabs>
          <w:tab w:val="left" w:pos="630"/>
          <w:tab w:val="left" w:pos="720"/>
        </w:tabs>
        <w:spacing w:line="240" w:lineRule="auto"/>
        <w:jc w:val="both"/>
        <w:rPr>
          <w:rFonts w:cs="Times New Roman"/>
          <w:lang w:val="it-IT"/>
        </w:rPr>
      </w:pPr>
      <w:r w:rsidRPr="005D01E4">
        <w:rPr>
          <w:rFonts w:cs="Times New Roman"/>
          <w:lang w:val="it-IT"/>
        </w:rPr>
        <w:tab/>
        <w:t xml:space="preserve">- </w:t>
      </w:r>
      <w:r w:rsidR="001D3039" w:rsidRPr="005D01E4">
        <w:rPr>
          <w:rFonts w:cs="Times New Roman"/>
          <w:lang w:val="it-IT"/>
        </w:rPr>
        <w:t>H</w:t>
      </w:r>
      <w:r w:rsidR="003751FE" w:rsidRPr="005D01E4">
        <w:rPr>
          <w:rFonts w:cs="Times New Roman"/>
          <w:lang w:val="it-IT"/>
        </w:rPr>
        <w:t>oàn thiện hồ sơ trình Thủ tướng Chính phủ ban hành Quyết định về cơ chế tài chính đặc thù</w:t>
      </w:r>
      <w:r w:rsidR="001D3039" w:rsidRPr="005D01E4">
        <w:rPr>
          <w:rFonts w:cs="Times New Roman"/>
          <w:lang w:val="it-IT"/>
        </w:rPr>
        <w:t xml:space="preserve"> của Cục HKVN</w:t>
      </w:r>
      <w:r w:rsidR="00C85B02">
        <w:rPr>
          <w:rFonts w:cs="Times New Roman"/>
          <w:lang w:val="it-IT"/>
        </w:rPr>
        <w:t xml:space="preserve"> và Cảng vụ hàng không</w:t>
      </w:r>
      <w:r w:rsidR="001D3039" w:rsidRPr="005D01E4">
        <w:rPr>
          <w:rFonts w:cs="Times New Roman"/>
          <w:lang w:val="it-IT"/>
        </w:rPr>
        <w:t xml:space="preserve"> trong giai đoạn tiếp theo</w:t>
      </w:r>
      <w:r w:rsidR="002D07FA">
        <w:rPr>
          <w:rFonts w:cs="Times New Roman"/>
          <w:lang w:val="it-IT"/>
        </w:rPr>
        <w:t xml:space="preserve"> </w:t>
      </w:r>
      <w:r w:rsidR="00D17C6C" w:rsidRPr="005D01E4">
        <w:rPr>
          <w:rFonts w:cs="Times New Roman"/>
          <w:lang w:val="it-IT"/>
        </w:rPr>
        <w:t>theo hướng lâu dài</w:t>
      </w:r>
      <w:r w:rsidR="001D3039" w:rsidRPr="005D01E4">
        <w:rPr>
          <w:rFonts w:cs="Times New Roman"/>
          <w:lang w:val="it-IT"/>
        </w:rPr>
        <w:t>,</w:t>
      </w:r>
      <w:r w:rsidR="00D17C6C" w:rsidRPr="005D01E4">
        <w:rPr>
          <w:rFonts w:cs="Times New Roman"/>
          <w:lang w:val="it-IT"/>
        </w:rPr>
        <w:t xml:space="preserve"> ổn định </w:t>
      </w:r>
      <w:r w:rsidR="003751FE" w:rsidRPr="005D01E4">
        <w:rPr>
          <w:rFonts w:cs="Times New Roman"/>
          <w:lang w:val="it-IT"/>
        </w:rPr>
        <w:t>để đảm bảo</w:t>
      </w:r>
      <w:r w:rsidR="001D3039" w:rsidRPr="005D01E4">
        <w:rPr>
          <w:rFonts w:cs="Times New Roman"/>
          <w:lang w:val="it-IT"/>
        </w:rPr>
        <w:t xml:space="preserve"> cơ chế để</w:t>
      </w:r>
      <w:r w:rsidR="003751FE" w:rsidRPr="005D01E4">
        <w:rPr>
          <w:rFonts w:cs="Times New Roman"/>
          <w:lang w:val="it-IT"/>
        </w:rPr>
        <w:t xml:space="preserve"> thực hiện nhiệm vụ của Nhà chức trách hàng không theo Điều 14 khoản 1 Nghị định 66/2015/NĐ-CP. </w:t>
      </w:r>
    </w:p>
    <w:p w:rsidR="00F33AB7" w:rsidRPr="005D01E4" w:rsidRDefault="003751FE" w:rsidP="00A84BC2">
      <w:pPr>
        <w:tabs>
          <w:tab w:val="left" w:pos="630"/>
          <w:tab w:val="left" w:pos="720"/>
        </w:tabs>
        <w:spacing w:line="240" w:lineRule="auto"/>
        <w:jc w:val="both"/>
        <w:rPr>
          <w:rFonts w:cs="Times New Roman"/>
          <w:lang w:val="it-IT"/>
        </w:rPr>
      </w:pPr>
      <w:r w:rsidRPr="005D01E4">
        <w:rPr>
          <w:rFonts w:cs="Times New Roman"/>
          <w:lang w:val="it-IT"/>
        </w:rPr>
        <w:tab/>
        <w:t xml:space="preserve">- </w:t>
      </w:r>
      <w:r w:rsidR="00F33AB7" w:rsidRPr="005D01E4">
        <w:rPr>
          <w:rFonts w:cs="Times New Roman"/>
          <w:lang w:val="it-IT"/>
        </w:rPr>
        <w:t xml:space="preserve">Đổi mới việc xây dựng các nội dung chi trong việc xây dựng kế hoạch ngân sách Nhà nước </w:t>
      </w:r>
      <w:r w:rsidR="006D49B7" w:rsidRPr="005D01E4">
        <w:rPr>
          <w:rFonts w:cs="Times New Roman"/>
          <w:lang w:val="it-IT"/>
        </w:rPr>
        <w:t>hàng năm theo hướng tăng nguồn chi cho công tác đào tạo, bồi dưỡng, huấn luyện nghiệp vụ đặc biệt đối với đội ngũ giám sát viên</w:t>
      </w:r>
      <w:r w:rsidR="001D3039" w:rsidRPr="005D01E4">
        <w:rPr>
          <w:rFonts w:cs="Times New Roman"/>
          <w:lang w:val="it-IT"/>
        </w:rPr>
        <w:t xml:space="preserve"> an toàn, an ninh HK</w:t>
      </w:r>
      <w:r w:rsidR="006D49B7" w:rsidRPr="005D01E4">
        <w:rPr>
          <w:rFonts w:cs="Times New Roman"/>
          <w:lang w:val="it-IT"/>
        </w:rPr>
        <w:t xml:space="preserve">; bổ sung các nội dung chi cho công tác </w:t>
      </w:r>
      <w:r w:rsidRPr="005D01E4">
        <w:rPr>
          <w:rFonts w:cs="Times New Roman"/>
          <w:lang w:val="it-IT"/>
        </w:rPr>
        <w:t xml:space="preserve">cải cách </w:t>
      </w:r>
      <w:r w:rsidR="006D49B7" w:rsidRPr="005D01E4">
        <w:rPr>
          <w:rFonts w:cs="Times New Roman"/>
          <w:lang w:val="it-IT"/>
        </w:rPr>
        <w:t xml:space="preserve">TTHC, công tác </w:t>
      </w:r>
      <w:r w:rsidRPr="005D01E4">
        <w:rPr>
          <w:rFonts w:cs="Times New Roman"/>
          <w:lang w:val="it-IT"/>
        </w:rPr>
        <w:t>nghiên cứu xây dựng chính sách</w:t>
      </w:r>
      <w:r w:rsidR="006D49B7" w:rsidRPr="005D01E4">
        <w:rPr>
          <w:rFonts w:cs="Times New Roman"/>
          <w:lang w:val="it-IT"/>
        </w:rPr>
        <w:t>, tuyên truyền</w:t>
      </w:r>
      <w:r w:rsidR="001D3039" w:rsidRPr="005D01E4">
        <w:rPr>
          <w:rFonts w:cs="Times New Roman"/>
          <w:lang w:val="it-IT"/>
        </w:rPr>
        <w:t>, phổ biến</w:t>
      </w:r>
      <w:r w:rsidR="006D49B7" w:rsidRPr="005D01E4">
        <w:rPr>
          <w:rFonts w:cs="Times New Roman"/>
          <w:lang w:val="it-IT"/>
        </w:rPr>
        <w:t xml:space="preserve"> pháp luật.</w:t>
      </w:r>
    </w:p>
    <w:p w:rsidR="003D5A4A" w:rsidRPr="005D01E4" w:rsidRDefault="006D49B7" w:rsidP="00A84BC2">
      <w:pPr>
        <w:tabs>
          <w:tab w:val="left" w:pos="630"/>
          <w:tab w:val="left" w:pos="720"/>
        </w:tabs>
        <w:spacing w:line="240" w:lineRule="auto"/>
        <w:jc w:val="both"/>
        <w:rPr>
          <w:rFonts w:cs="Times New Roman"/>
          <w:lang w:val="it-IT"/>
        </w:rPr>
      </w:pPr>
      <w:r w:rsidRPr="005D01E4">
        <w:rPr>
          <w:rFonts w:cs="Times New Roman"/>
          <w:lang w:val="it-IT"/>
        </w:rPr>
        <w:tab/>
        <w:t>- Rà soát, hoàn thiện các văn bản n</w:t>
      </w:r>
      <w:r w:rsidR="003D5A4A" w:rsidRPr="005D01E4">
        <w:rPr>
          <w:rFonts w:cs="Times New Roman"/>
          <w:lang w:val="it-IT"/>
        </w:rPr>
        <w:t>ộ</w:t>
      </w:r>
      <w:r w:rsidRPr="005D01E4">
        <w:rPr>
          <w:rFonts w:cs="Times New Roman"/>
          <w:lang w:val="it-IT"/>
        </w:rPr>
        <w:t xml:space="preserve">i bộ </w:t>
      </w:r>
      <w:r w:rsidR="001D3039" w:rsidRPr="005D01E4">
        <w:rPr>
          <w:rFonts w:cs="Times New Roman"/>
          <w:lang w:val="it-IT"/>
        </w:rPr>
        <w:t xml:space="preserve">về quản lý tài chính, tài sản, </w:t>
      </w:r>
      <w:r w:rsidRPr="005D01E4">
        <w:rPr>
          <w:rFonts w:cs="Times New Roman"/>
          <w:lang w:val="it-IT"/>
        </w:rPr>
        <w:t>chế độ tự chủ</w:t>
      </w:r>
      <w:r w:rsidR="001D3039" w:rsidRPr="005D01E4">
        <w:rPr>
          <w:rFonts w:cs="Times New Roman"/>
          <w:lang w:val="it-IT"/>
        </w:rPr>
        <w:t xml:space="preserve"> tài chính</w:t>
      </w:r>
      <w:r w:rsidR="002D07FA">
        <w:rPr>
          <w:rFonts w:cs="Times New Roman"/>
          <w:lang w:val="it-IT"/>
        </w:rPr>
        <w:t xml:space="preserve"> </w:t>
      </w:r>
      <w:r w:rsidR="003D5A4A" w:rsidRPr="005D01E4">
        <w:rPr>
          <w:rFonts w:cs="Times New Roman"/>
          <w:lang w:val="it-IT"/>
        </w:rPr>
        <w:t>tại Cục HKVN theo hướng c</w:t>
      </w:r>
      <w:r w:rsidR="002D07FA">
        <w:rPr>
          <w:rFonts w:cs="Times New Roman"/>
          <w:lang w:val="it-IT"/>
        </w:rPr>
        <w:t>â</w:t>
      </w:r>
      <w:r w:rsidR="003D5A4A" w:rsidRPr="005D01E4">
        <w:rPr>
          <w:rFonts w:cs="Times New Roman"/>
          <w:lang w:val="it-IT"/>
        </w:rPr>
        <w:t>n đối đảm bảo đủ nguồn chi cho tiền lương, tiền công và phụ cấp lương theo quy định, ưu tiên các khoản chi phụ vụ trự</w:t>
      </w:r>
      <w:r w:rsidR="00C13A48" w:rsidRPr="005D01E4">
        <w:rPr>
          <w:rFonts w:cs="Times New Roman"/>
          <w:lang w:val="it-IT"/>
        </w:rPr>
        <w:t>c</w:t>
      </w:r>
      <w:r w:rsidR="003D5A4A" w:rsidRPr="005D01E4">
        <w:rPr>
          <w:rFonts w:cs="Times New Roman"/>
          <w:lang w:val="it-IT"/>
        </w:rPr>
        <w:t xml:space="preserve"> tiếp nghiệp vụ chuyên môn đồng thời tiết kiệm các khoản chi khác từ việc tối ưu hóa kế hoạch công tác, ứng dụng CNTT (họp trực tuyến, công tác kết hợp, văn bản điện tử).</w:t>
      </w:r>
    </w:p>
    <w:p w:rsidR="00E8214A" w:rsidRPr="005D01E4" w:rsidRDefault="003D5A4A" w:rsidP="00A84BC2">
      <w:pPr>
        <w:tabs>
          <w:tab w:val="left" w:pos="630"/>
          <w:tab w:val="left" w:pos="720"/>
        </w:tabs>
        <w:spacing w:line="240" w:lineRule="auto"/>
        <w:jc w:val="both"/>
        <w:rPr>
          <w:rFonts w:cs="Times New Roman"/>
          <w:lang w:val="it-IT"/>
        </w:rPr>
      </w:pPr>
      <w:r w:rsidRPr="005D01E4">
        <w:rPr>
          <w:rFonts w:cs="Times New Roman"/>
          <w:lang w:val="it-IT"/>
        </w:rPr>
        <w:tab/>
        <w:t xml:space="preserve">- </w:t>
      </w:r>
      <w:r w:rsidR="009941D9">
        <w:rPr>
          <w:rFonts w:cs="Times New Roman"/>
          <w:lang w:val="it-IT"/>
        </w:rPr>
        <w:t>Rà soát, bổ sung, sửa đổi</w:t>
      </w:r>
      <w:r w:rsidR="009C69BA">
        <w:rPr>
          <w:rFonts w:cs="Times New Roman"/>
          <w:lang w:val="it-IT"/>
        </w:rPr>
        <w:t xml:space="preserve"> Q</w:t>
      </w:r>
      <w:r w:rsidR="00E8214A" w:rsidRPr="005D01E4">
        <w:rPr>
          <w:rFonts w:cs="Times New Roman"/>
          <w:lang w:val="it-IT"/>
        </w:rPr>
        <w:t>uy chế chi tiêu nội bộ</w:t>
      </w:r>
      <w:r w:rsidR="009C69BA">
        <w:rPr>
          <w:rFonts w:cs="Times New Roman"/>
          <w:lang w:val="it-IT"/>
        </w:rPr>
        <w:t>, Q</w:t>
      </w:r>
      <w:r w:rsidR="001D3039" w:rsidRPr="005D01E4">
        <w:rPr>
          <w:rFonts w:cs="Times New Roman"/>
          <w:lang w:val="it-IT"/>
        </w:rPr>
        <w:t>uy trình thanh toán nội bộ</w:t>
      </w:r>
      <w:r w:rsidR="002D07FA">
        <w:rPr>
          <w:rFonts w:cs="Times New Roman"/>
          <w:lang w:val="it-IT"/>
        </w:rPr>
        <w:t xml:space="preserve"> </w:t>
      </w:r>
      <w:r w:rsidR="00147ABE" w:rsidRPr="005D01E4">
        <w:rPr>
          <w:rFonts w:cs="Times New Roman"/>
          <w:lang w:val="it-IT"/>
        </w:rPr>
        <w:t xml:space="preserve">của Cục HKVN </w:t>
      </w:r>
      <w:r w:rsidR="00E8214A" w:rsidRPr="005D01E4">
        <w:rPr>
          <w:rFonts w:cs="Times New Roman"/>
          <w:lang w:val="it-IT"/>
        </w:rPr>
        <w:t>bảo đảm nguyên tắc tiết kiệm</w:t>
      </w:r>
      <w:r w:rsidR="00147ABE" w:rsidRPr="005D01E4">
        <w:rPr>
          <w:rFonts w:cs="Times New Roman"/>
          <w:lang w:val="it-IT"/>
        </w:rPr>
        <w:t xml:space="preserve"> và theo hướng phân phối các khoản chi cho các cơ quan</w:t>
      </w:r>
      <w:r w:rsidR="002D07FA">
        <w:rPr>
          <w:rFonts w:cs="Times New Roman"/>
          <w:lang w:val="it-IT"/>
        </w:rPr>
        <w:t xml:space="preserve"> </w:t>
      </w:r>
      <w:r w:rsidR="00E8214A" w:rsidRPr="005D01E4">
        <w:rPr>
          <w:rFonts w:cs="Times New Roman"/>
          <w:lang w:val="it-IT"/>
        </w:rPr>
        <w:t>dựa trên kết quả và chất lượng hoạt động</w:t>
      </w:r>
      <w:r w:rsidR="00147ABE" w:rsidRPr="005D01E4">
        <w:rPr>
          <w:rFonts w:cs="Times New Roman"/>
          <w:lang w:val="it-IT"/>
        </w:rPr>
        <w:t xml:space="preserve"> (</w:t>
      </w:r>
      <w:r w:rsidR="00E8214A" w:rsidRPr="005D01E4">
        <w:rPr>
          <w:rFonts w:cs="Times New Roman"/>
          <w:lang w:val="it-IT"/>
        </w:rPr>
        <w:t xml:space="preserve">kiểm soát </w:t>
      </w:r>
      <w:r w:rsidR="00147ABE" w:rsidRPr="005D01E4">
        <w:rPr>
          <w:rFonts w:cs="Times New Roman"/>
          <w:lang w:val="it-IT"/>
        </w:rPr>
        <w:t>sản phẩm),</w:t>
      </w:r>
      <w:r w:rsidR="00E8214A" w:rsidRPr="005D01E4">
        <w:rPr>
          <w:rFonts w:cs="Times New Roman"/>
          <w:lang w:val="it-IT"/>
        </w:rPr>
        <w:t xml:space="preserve"> chất lượng </w:t>
      </w:r>
      <w:r w:rsidR="00147ABE" w:rsidRPr="005D01E4">
        <w:rPr>
          <w:rFonts w:cs="Times New Roman"/>
          <w:lang w:val="it-IT"/>
        </w:rPr>
        <w:t xml:space="preserve">công việc </w:t>
      </w:r>
      <w:r w:rsidR="00E8214A" w:rsidRPr="005D01E4">
        <w:rPr>
          <w:rFonts w:cs="Times New Roman"/>
          <w:lang w:val="it-IT"/>
        </w:rPr>
        <w:t xml:space="preserve">theo mục tiêu, nhiệm vụ </w:t>
      </w:r>
      <w:r w:rsidR="009941D9">
        <w:rPr>
          <w:rFonts w:cs="Times New Roman"/>
          <w:lang w:val="it-IT"/>
        </w:rPr>
        <w:t>của cơ quan, đơn vị</w:t>
      </w:r>
      <w:r w:rsidR="00147ABE" w:rsidRPr="005D01E4">
        <w:rPr>
          <w:rFonts w:cs="Times New Roman"/>
          <w:lang w:val="it-IT"/>
        </w:rPr>
        <w:t>.</w:t>
      </w:r>
    </w:p>
    <w:p w:rsidR="00E8214A" w:rsidRPr="005D01E4" w:rsidRDefault="00147ABE" w:rsidP="00A84BC2">
      <w:pPr>
        <w:tabs>
          <w:tab w:val="left" w:pos="630"/>
          <w:tab w:val="left" w:pos="720"/>
        </w:tabs>
        <w:spacing w:line="240" w:lineRule="auto"/>
        <w:jc w:val="both"/>
        <w:rPr>
          <w:rFonts w:cs="Times New Roman"/>
          <w:b/>
          <w:lang w:val="it-IT"/>
        </w:rPr>
      </w:pPr>
      <w:r w:rsidRPr="005D01E4">
        <w:rPr>
          <w:rFonts w:cs="Times New Roman"/>
          <w:b/>
          <w:i/>
          <w:lang w:val="it-IT"/>
        </w:rPr>
        <w:tab/>
      </w:r>
      <w:r w:rsidR="00C979E1" w:rsidRPr="005D01E4">
        <w:rPr>
          <w:rFonts w:cs="Times New Roman"/>
          <w:b/>
          <w:lang w:val="it-IT"/>
        </w:rPr>
        <w:t>6. Về hiện đạ</w:t>
      </w:r>
      <w:r w:rsidR="00CE5D72">
        <w:rPr>
          <w:rFonts w:cs="Times New Roman"/>
          <w:b/>
          <w:lang w:val="it-IT"/>
        </w:rPr>
        <w:t>i hóa hành chính.</w:t>
      </w:r>
    </w:p>
    <w:p w:rsidR="003A4D53" w:rsidRPr="005D01E4" w:rsidRDefault="001D3039" w:rsidP="001D3039">
      <w:pPr>
        <w:tabs>
          <w:tab w:val="left" w:pos="0"/>
        </w:tabs>
        <w:spacing w:line="240" w:lineRule="auto"/>
        <w:jc w:val="both"/>
        <w:rPr>
          <w:rFonts w:cs="Times New Roman"/>
          <w:lang w:val="it-IT"/>
        </w:rPr>
      </w:pPr>
      <w:r w:rsidRPr="005D01E4">
        <w:rPr>
          <w:lang w:val="it-IT"/>
        </w:rPr>
        <w:tab/>
      </w:r>
      <w:r w:rsidR="00C979E1" w:rsidRPr="005D01E4">
        <w:rPr>
          <w:lang w:val="it-IT"/>
        </w:rPr>
        <w:t>-</w:t>
      </w:r>
      <w:r w:rsidR="003A4D53" w:rsidRPr="005D01E4">
        <w:rPr>
          <w:rFonts w:cs="Times New Roman"/>
          <w:lang w:val="it-IT"/>
        </w:rPr>
        <w:t xml:space="preserve"> Lãnh đạo đơn vị theo nhiệm vụ được giao để hoàn thành và sử dụng hiệu quả Dự án “Xây dựng dịch vụ công trực tuyến mức độ 3” áp dụng đối với 40 TTHC của Cục HKVN; tiếp tục phối hợp với Trung tâm CNTT Bộ GTVT thực hiện Đề án SDOC tại Cục HKVN; tăng cường sử dụng các phần mềm đã được trang bị vào tác nghiệp của cơ quan, đơn vị.</w:t>
      </w:r>
      <w:r w:rsidRPr="005D01E4">
        <w:rPr>
          <w:lang w:val="it-IT"/>
        </w:rPr>
        <w:tab/>
      </w:r>
    </w:p>
    <w:p w:rsidR="003A4D53" w:rsidRPr="005D01E4" w:rsidRDefault="003A4D53" w:rsidP="00A84BC2">
      <w:pPr>
        <w:spacing w:line="240" w:lineRule="auto"/>
        <w:ind w:firstLine="720"/>
        <w:jc w:val="both"/>
        <w:rPr>
          <w:rFonts w:cs="Times New Roman"/>
          <w:b/>
          <w:sz w:val="16"/>
          <w:szCs w:val="16"/>
          <w:lang w:val="it-IT"/>
        </w:rPr>
      </w:pPr>
    </w:p>
    <w:p w:rsidR="003A4D53" w:rsidRPr="005D01E4" w:rsidRDefault="003A4D53" w:rsidP="00A84BC2">
      <w:pPr>
        <w:spacing w:line="240" w:lineRule="auto"/>
        <w:ind w:firstLine="720"/>
        <w:jc w:val="both"/>
        <w:rPr>
          <w:szCs w:val="28"/>
          <w:lang w:val="it-IT"/>
        </w:rPr>
      </w:pPr>
      <w:r w:rsidRPr="005D01E4">
        <w:rPr>
          <w:b/>
          <w:szCs w:val="28"/>
          <w:lang w:val="it-IT"/>
        </w:rPr>
        <w:t>III. TỔ CHỨC THỰC HIỆN</w:t>
      </w:r>
    </w:p>
    <w:p w:rsidR="003A4D53" w:rsidRPr="00CE5D72" w:rsidRDefault="003A4D53" w:rsidP="00A84BC2">
      <w:pPr>
        <w:spacing w:line="240" w:lineRule="auto"/>
        <w:ind w:firstLine="720"/>
        <w:jc w:val="both"/>
        <w:rPr>
          <w:szCs w:val="28"/>
          <w:lang w:val="it-IT"/>
        </w:rPr>
      </w:pPr>
      <w:r w:rsidRPr="00CE5D72">
        <w:rPr>
          <w:szCs w:val="28"/>
          <w:lang w:val="it-IT"/>
        </w:rPr>
        <w:t>1. Các cấp ủy, tổ chức đảng, cơ quan, đơn vị, đoàn thể quần chúng tổ chức quán triệt, phổ biến</w:t>
      </w:r>
      <w:r w:rsidR="00C769D7" w:rsidRPr="00CE5D72">
        <w:rPr>
          <w:szCs w:val="28"/>
          <w:lang w:val="it-IT"/>
        </w:rPr>
        <w:t xml:space="preserve"> và triển khai thực hiện</w:t>
      </w:r>
      <w:r w:rsidRPr="00CE5D72">
        <w:rPr>
          <w:szCs w:val="28"/>
          <w:lang w:val="it-IT"/>
        </w:rPr>
        <w:t xml:space="preserve"> nghiêm túc Nghị quyết</w:t>
      </w:r>
      <w:r w:rsidR="002D07FA">
        <w:rPr>
          <w:szCs w:val="28"/>
          <w:lang w:val="it-IT"/>
        </w:rPr>
        <w:t xml:space="preserve"> </w:t>
      </w:r>
      <w:r w:rsidRPr="00CE5D72">
        <w:rPr>
          <w:szCs w:val="28"/>
          <w:lang w:val="it-IT"/>
        </w:rPr>
        <w:t>đến cán bộ, đảng viên, công chức, viên chức, người lao độ</w:t>
      </w:r>
      <w:r w:rsidR="009941D9">
        <w:rPr>
          <w:szCs w:val="28"/>
          <w:lang w:val="it-IT"/>
        </w:rPr>
        <w:t>ng</w:t>
      </w:r>
      <w:r w:rsidR="00C769D7" w:rsidRPr="00CE5D72">
        <w:rPr>
          <w:szCs w:val="28"/>
          <w:lang w:val="it-IT"/>
        </w:rPr>
        <w:t>. Các đảng bộ, chi bộ</w:t>
      </w:r>
      <w:r w:rsidRPr="00CE5D72">
        <w:rPr>
          <w:szCs w:val="28"/>
          <w:lang w:val="it-IT"/>
        </w:rPr>
        <w:t xml:space="preserve"> xây dựng Chương trình hành động cụ thể để triển khai thực hiệ</w:t>
      </w:r>
      <w:r w:rsidR="00C769D7" w:rsidRPr="00CE5D72">
        <w:rPr>
          <w:szCs w:val="28"/>
          <w:lang w:val="it-IT"/>
        </w:rPr>
        <w:t>n</w:t>
      </w:r>
      <w:r w:rsidRPr="00CE5D72">
        <w:rPr>
          <w:szCs w:val="28"/>
          <w:lang w:val="it-IT"/>
        </w:rPr>
        <w:t xml:space="preserve"> Nghị quyết bảo đảm hiệu quả, chất lượng. Các đồng chí Bí thư, cấp ủy</w:t>
      </w:r>
      <w:r w:rsidR="00CE61BD" w:rsidRPr="00CE5D72">
        <w:rPr>
          <w:szCs w:val="28"/>
          <w:lang w:val="it-IT"/>
        </w:rPr>
        <w:t xml:space="preserve"> viên</w:t>
      </w:r>
      <w:r w:rsidRPr="00CE5D72">
        <w:rPr>
          <w:szCs w:val="28"/>
          <w:lang w:val="it-IT"/>
        </w:rPr>
        <w:t xml:space="preserve"> các cấp có trách nhiệm quán triệt, phổ biến và triển khai Nghị quyết. </w:t>
      </w:r>
    </w:p>
    <w:p w:rsidR="00C979E1" w:rsidRPr="005D01E4" w:rsidRDefault="003A4D53" w:rsidP="00A84BC2">
      <w:pPr>
        <w:spacing w:line="240" w:lineRule="auto"/>
        <w:ind w:firstLine="720"/>
        <w:jc w:val="both"/>
        <w:rPr>
          <w:szCs w:val="28"/>
          <w:lang w:val="it-IT"/>
        </w:rPr>
      </w:pPr>
      <w:r w:rsidRPr="005D01E4">
        <w:rPr>
          <w:szCs w:val="28"/>
          <w:lang w:val="it-IT"/>
        </w:rPr>
        <w:t>2. Các đồng chí Ủy viên Ban Chấp hành Đảng bộ Cục HKVN căn cứ vào chức trách, nhiệm vụ và lĩnh vực được phân công, chủ động chỉ đạo và tổ chức thực hiện tốt Nghị quyết.</w:t>
      </w:r>
      <w:r w:rsidR="002D07FA">
        <w:rPr>
          <w:szCs w:val="28"/>
          <w:lang w:val="it-IT"/>
        </w:rPr>
        <w:t xml:space="preserve"> </w:t>
      </w:r>
      <w:r w:rsidR="00C979E1" w:rsidRPr="005D01E4">
        <w:rPr>
          <w:rFonts w:cs="Times New Roman"/>
          <w:lang w:val="it-IT"/>
        </w:rPr>
        <w:t>Trong báo cáo đánh giá, kiểm điểm kết quả công tác định kỳ, cần xác định rõ trách nhiệm của cấp ủy, tập thể lãnh đạo, người đứng đầu trong việc chỉ đạo thực hiện nội dung CCHC.</w:t>
      </w:r>
    </w:p>
    <w:p w:rsidR="00C979E1" w:rsidRPr="005D01E4" w:rsidRDefault="003A4D53" w:rsidP="00A84BC2">
      <w:pPr>
        <w:spacing w:line="240" w:lineRule="auto"/>
        <w:ind w:firstLine="720"/>
        <w:jc w:val="both"/>
        <w:rPr>
          <w:szCs w:val="28"/>
          <w:lang w:val="it-IT"/>
        </w:rPr>
      </w:pPr>
      <w:r w:rsidRPr="005D01E4">
        <w:rPr>
          <w:szCs w:val="28"/>
          <w:lang w:val="it-IT"/>
        </w:rPr>
        <w:t>3. Lãnh đạo Cục HKVN và lãnh đạo các cơ quan, đơn vị thuộc Cục HKVN xây dự</w:t>
      </w:r>
      <w:r w:rsidR="00251B50">
        <w:rPr>
          <w:szCs w:val="28"/>
          <w:lang w:val="it-IT"/>
        </w:rPr>
        <w:t>ng K</w:t>
      </w:r>
      <w:r w:rsidRPr="005D01E4">
        <w:rPr>
          <w:szCs w:val="28"/>
          <w:lang w:val="it-IT"/>
        </w:rPr>
        <w:t>ế hoạch cải cách hành chính giai đoạn 2016-2021 để triển khai thực hiệ</w:t>
      </w:r>
      <w:r w:rsidR="00C769D7">
        <w:rPr>
          <w:szCs w:val="28"/>
          <w:lang w:val="it-IT"/>
        </w:rPr>
        <w:t xml:space="preserve">n </w:t>
      </w:r>
      <w:r w:rsidR="00C769D7" w:rsidRPr="00CE5D72">
        <w:rPr>
          <w:szCs w:val="28"/>
          <w:lang w:val="it-IT"/>
        </w:rPr>
        <w:t>Nghị quyết</w:t>
      </w:r>
      <w:r w:rsidRPr="00CE5D72">
        <w:rPr>
          <w:szCs w:val="28"/>
          <w:lang w:val="it-IT"/>
        </w:rPr>
        <w:t xml:space="preserve">; phân công nhiệm vụ cụ thể cho từng đồng chí lãnh đạo trực tiếp chỉ đạo và triển </w:t>
      </w:r>
      <w:r w:rsidRPr="005D01E4">
        <w:rPr>
          <w:szCs w:val="28"/>
          <w:lang w:val="it-IT"/>
        </w:rPr>
        <w:t xml:space="preserve">khai thực hiện Nghị quyết theo lĩnh vực được phân công. </w:t>
      </w:r>
    </w:p>
    <w:p w:rsidR="00C979E1" w:rsidRDefault="003A4D53" w:rsidP="00A84BC2">
      <w:pPr>
        <w:spacing w:line="240" w:lineRule="auto"/>
        <w:ind w:firstLine="720"/>
        <w:jc w:val="both"/>
        <w:rPr>
          <w:rFonts w:cs="Times New Roman"/>
          <w:lang w:val="it-IT"/>
        </w:rPr>
      </w:pPr>
      <w:r w:rsidRPr="005D01E4">
        <w:rPr>
          <w:szCs w:val="28"/>
          <w:lang w:val="it-IT"/>
        </w:rPr>
        <w:lastRenderedPageBreak/>
        <w:t xml:space="preserve">4. </w:t>
      </w:r>
      <w:r w:rsidR="002D07FA">
        <w:rPr>
          <w:szCs w:val="28"/>
          <w:lang w:val="it-IT"/>
        </w:rPr>
        <w:t>Các đảng bộ, chi bộ trực thuộc c</w:t>
      </w:r>
      <w:r w:rsidRPr="005D01E4">
        <w:rPr>
          <w:color w:val="000000"/>
          <w:szCs w:val="28"/>
          <w:lang w:val="it-IT"/>
        </w:rPr>
        <w:t>hủ động tham mưu giúp Đảng ủy Cục HKVN triển khai thực hiện có hiệu quả công tác tuyên truyền, phổ biến nội dung CCHC trong toàn Đảng bộ Cục HKVN.</w:t>
      </w:r>
      <w:r w:rsidR="002D07FA">
        <w:rPr>
          <w:color w:val="000000"/>
          <w:szCs w:val="28"/>
          <w:lang w:val="it-IT"/>
        </w:rPr>
        <w:t xml:space="preserve"> </w:t>
      </w:r>
      <w:r w:rsidR="00C979E1" w:rsidRPr="005D01E4">
        <w:rPr>
          <w:rFonts w:cs="Times New Roman"/>
          <w:lang w:val="it-IT"/>
        </w:rPr>
        <w:t>Các cấp uỷ đảng tập trung lãnh đạo chính quyền thực hiện theo sát chương trình, kế hoạ</w:t>
      </w:r>
      <w:r w:rsidR="00126331">
        <w:rPr>
          <w:rFonts w:cs="Times New Roman"/>
          <w:lang w:val="it-IT"/>
        </w:rPr>
        <w:t>ch CCHC</w:t>
      </w:r>
      <w:r w:rsidR="00C979E1" w:rsidRPr="005D01E4">
        <w:rPr>
          <w:rFonts w:cs="Times New Roman"/>
          <w:lang w:val="it-IT"/>
        </w:rPr>
        <w:t>, đặc biệt là cả</w:t>
      </w:r>
      <w:r w:rsidR="00126331">
        <w:rPr>
          <w:rFonts w:cs="Times New Roman"/>
          <w:lang w:val="it-IT"/>
        </w:rPr>
        <w:t>i cách TTHC</w:t>
      </w:r>
      <w:r w:rsidR="00C979E1" w:rsidRPr="005D01E4">
        <w:rPr>
          <w:rFonts w:cs="Times New Roman"/>
          <w:lang w:val="it-IT"/>
        </w:rPr>
        <w:t xml:space="preserve"> phục vụ người dân, doanh nghiệp và thông qua kết quả cả</w:t>
      </w:r>
      <w:r w:rsidR="007C097A">
        <w:rPr>
          <w:rFonts w:cs="Times New Roman"/>
          <w:lang w:val="it-IT"/>
        </w:rPr>
        <w:t>i cách hành chính để</w:t>
      </w:r>
      <w:r w:rsidR="00C979E1" w:rsidRPr="005D01E4">
        <w:rPr>
          <w:rFonts w:cs="Times New Roman"/>
          <w:lang w:val="it-IT"/>
        </w:rPr>
        <w:t xml:space="preserve"> xem xét, đánh giá và sử dụng cán bộ, đảng viên.</w:t>
      </w:r>
    </w:p>
    <w:p w:rsidR="009941D9" w:rsidRPr="005D01E4" w:rsidRDefault="009941D9" w:rsidP="009941D9">
      <w:pPr>
        <w:tabs>
          <w:tab w:val="left" w:pos="0"/>
        </w:tabs>
        <w:spacing w:line="240" w:lineRule="auto"/>
        <w:jc w:val="both"/>
        <w:rPr>
          <w:szCs w:val="28"/>
          <w:lang w:val="it-IT"/>
        </w:rPr>
      </w:pPr>
      <w:r>
        <w:rPr>
          <w:rFonts w:cs="Times New Roman"/>
          <w:lang w:val="it-IT"/>
        </w:rPr>
        <w:tab/>
        <w:t>5.</w:t>
      </w:r>
      <w:r w:rsidRPr="005D01E4">
        <w:rPr>
          <w:rFonts w:cs="Times New Roman"/>
          <w:lang w:val="it-IT"/>
        </w:rPr>
        <w:t xml:space="preserve"> Văn phòng Đảng ủy phối hợp với Văn phòng Cục đăng tải các văn bản của Đả</w:t>
      </w:r>
      <w:r>
        <w:rPr>
          <w:rFonts w:cs="Times New Roman"/>
          <w:lang w:val="it-IT"/>
        </w:rPr>
        <w:t>ng, đảng ủy</w:t>
      </w:r>
      <w:r w:rsidRPr="005D01E4">
        <w:rPr>
          <w:rFonts w:cs="Times New Roman"/>
          <w:lang w:val="it-IT"/>
        </w:rPr>
        <w:t xml:space="preserve"> cấp trên và Đảng ủy Cục HKVN lên trang TTĐT của Cục để các tổ chứ</w:t>
      </w:r>
      <w:r>
        <w:rPr>
          <w:rFonts w:cs="Times New Roman"/>
          <w:lang w:val="it-IT"/>
        </w:rPr>
        <w:t>c đ</w:t>
      </w:r>
      <w:r w:rsidRPr="005D01E4">
        <w:rPr>
          <w:rFonts w:cs="Times New Roman"/>
          <w:lang w:val="it-IT"/>
        </w:rPr>
        <w:t>ảng, đảng viên thuận tiện trong khai thác sử dụ</w:t>
      </w:r>
      <w:r>
        <w:rPr>
          <w:rFonts w:cs="Times New Roman"/>
          <w:lang w:val="it-IT"/>
        </w:rPr>
        <w:t>ng; các đ</w:t>
      </w:r>
      <w:r w:rsidRPr="005D01E4">
        <w:rPr>
          <w:rFonts w:cs="Times New Roman"/>
          <w:lang w:val="it-IT"/>
        </w:rPr>
        <w:t>ảng ủy, chi ủy trực thuộc tăng cường sử dụng hệ thống thư điện tử hoặc các phương tiện điện tử để phổ biến nội dung Nghị quyết trong sinh hoạt chi bộ đến cán bộ, đảng viên, quần chúng (trừ các văn bản có nội dung mật, lưu hành nội bộ... theo quy định)</w:t>
      </w:r>
      <w:r>
        <w:rPr>
          <w:rFonts w:cs="Times New Roman"/>
          <w:lang w:val="it-IT"/>
        </w:rPr>
        <w:t>.</w:t>
      </w:r>
    </w:p>
    <w:p w:rsidR="003A4D53" w:rsidRPr="005D01E4" w:rsidRDefault="009941D9" w:rsidP="00A84BC2">
      <w:pPr>
        <w:spacing w:line="240" w:lineRule="auto"/>
        <w:ind w:firstLine="720"/>
        <w:jc w:val="both"/>
        <w:rPr>
          <w:szCs w:val="28"/>
          <w:lang w:val="it-IT"/>
        </w:rPr>
      </w:pPr>
      <w:r>
        <w:rPr>
          <w:szCs w:val="28"/>
          <w:lang w:val="it-IT"/>
        </w:rPr>
        <w:t>6</w:t>
      </w:r>
      <w:r w:rsidR="003A4D53" w:rsidRPr="005D01E4">
        <w:rPr>
          <w:szCs w:val="28"/>
          <w:lang w:val="it-IT"/>
        </w:rPr>
        <w:t>. Hằng năm, các tổ chức đảng kết hợp sơ kết việc thực hiện Nghị quyết với tổng kết công tác lãnh đạo của đảng bộ, chi bộ; gắn việc thực hiện Nghị quyết với bình xét, phân loại tổ chức đảng, đả</w:t>
      </w:r>
      <w:r w:rsidR="001033C5">
        <w:rPr>
          <w:szCs w:val="28"/>
          <w:lang w:val="it-IT"/>
        </w:rPr>
        <w:t xml:space="preserve">ng </w:t>
      </w:r>
      <w:r w:rsidR="001033C5" w:rsidRPr="00CE5D72">
        <w:rPr>
          <w:szCs w:val="28"/>
          <w:lang w:val="it-IT"/>
        </w:rPr>
        <w:t>viên hằng</w:t>
      </w:r>
      <w:r w:rsidR="002D07FA">
        <w:rPr>
          <w:szCs w:val="28"/>
          <w:lang w:val="it-IT"/>
        </w:rPr>
        <w:t xml:space="preserve"> </w:t>
      </w:r>
      <w:r w:rsidR="003A4D53" w:rsidRPr="005D01E4">
        <w:rPr>
          <w:szCs w:val="28"/>
          <w:lang w:val="it-IT"/>
        </w:rPr>
        <w:t>năm.</w:t>
      </w:r>
      <w:r w:rsidR="007F7773" w:rsidRPr="005D01E4">
        <w:rPr>
          <w:szCs w:val="28"/>
          <w:lang w:val="it-IT"/>
        </w:rPr>
        <w:t xml:space="preserve"> Văn phòng Đảng ủy Cục HKVN có trách nhiệm đôn đốc, giám sát các cấp ủ</w:t>
      </w:r>
      <w:r w:rsidR="007F7773">
        <w:rPr>
          <w:szCs w:val="28"/>
          <w:lang w:val="it-IT"/>
        </w:rPr>
        <w:t>y</w:t>
      </w:r>
      <w:r w:rsidR="007F7773" w:rsidRPr="005D01E4">
        <w:rPr>
          <w:szCs w:val="28"/>
          <w:lang w:val="it-IT"/>
        </w:rPr>
        <w:t xml:space="preserve"> đảng, cán bộ, đảng viên trong việc thực hiện Nghị quyết.</w:t>
      </w:r>
      <w:r w:rsidR="003A4D53" w:rsidRPr="005D01E4">
        <w:rPr>
          <w:szCs w:val="28"/>
          <w:lang w:val="it-IT"/>
        </w:rPr>
        <w:t xml:space="preserve"> Năm 2021 tổ chức tổng kết việc thực hiện Nghị quyết để tiếp tục định hướng và bổ sung những mục tiêu, nhiệm vụ, giải pháp thực hiện Nghị quyết cho những năm tiếp theo.   </w:t>
      </w:r>
    </w:p>
    <w:p w:rsidR="003A4D53" w:rsidRPr="005D01E4" w:rsidRDefault="003A4D53" w:rsidP="003A4D53">
      <w:pPr>
        <w:spacing w:line="20" w:lineRule="atLeast"/>
        <w:jc w:val="both"/>
        <w:rPr>
          <w:sz w:val="16"/>
          <w:szCs w:val="16"/>
          <w:lang w:val="it-IT"/>
        </w:rPr>
      </w:pPr>
      <w:r w:rsidRPr="005D01E4">
        <w:rPr>
          <w:sz w:val="16"/>
          <w:szCs w:val="16"/>
          <w:lang w:val="it-IT"/>
        </w:rPr>
        <w:tab/>
      </w:r>
    </w:p>
    <w:p w:rsidR="003A4D53" w:rsidRPr="005D01E4" w:rsidRDefault="003A4D53" w:rsidP="003A4D53">
      <w:pPr>
        <w:spacing w:line="20" w:lineRule="atLeast"/>
        <w:jc w:val="both"/>
        <w:rPr>
          <w:color w:val="000000"/>
          <w:sz w:val="16"/>
          <w:szCs w:val="16"/>
          <w:lang w:val="it-IT"/>
        </w:rPr>
      </w:pPr>
    </w:p>
    <w:tbl>
      <w:tblPr>
        <w:tblW w:w="0" w:type="auto"/>
        <w:tblInd w:w="108" w:type="dxa"/>
        <w:tblLook w:val="04A0" w:firstRow="1" w:lastRow="0" w:firstColumn="1" w:lastColumn="0" w:noHBand="0" w:noVBand="1"/>
      </w:tblPr>
      <w:tblGrid>
        <w:gridCol w:w="5265"/>
        <w:gridCol w:w="4029"/>
      </w:tblGrid>
      <w:tr w:rsidR="003A4D53" w:rsidTr="003A4D53">
        <w:trPr>
          <w:trHeight w:val="1847"/>
        </w:trPr>
        <w:tc>
          <w:tcPr>
            <w:tcW w:w="5387" w:type="dxa"/>
            <w:hideMark/>
          </w:tcPr>
          <w:p w:rsidR="003A4D53" w:rsidRPr="002D07FA" w:rsidRDefault="003A4D53">
            <w:pPr>
              <w:spacing w:line="20" w:lineRule="atLeast"/>
              <w:ind w:hanging="108"/>
              <w:jc w:val="both"/>
              <w:rPr>
                <w:szCs w:val="28"/>
                <w:lang w:val="it-IT"/>
              </w:rPr>
            </w:pPr>
            <w:r w:rsidRPr="002D07FA">
              <w:rPr>
                <w:szCs w:val="28"/>
                <w:u w:val="single"/>
                <w:lang w:val="it-IT"/>
              </w:rPr>
              <w:t xml:space="preserve">Nơi nhận:    </w:t>
            </w:r>
          </w:p>
          <w:p w:rsidR="003A4D53" w:rsidRPr="005D01E4" w:rsidRDefault="003A4D53">
            <w:pPr>
              <w:spacing w:line="20" w:lineRule="atLeast"/>
              <w:ind w:hanging="108"/>
              <w:jc w:val="left"/>
              <w:rPr>
                <w:sz w:val="24"/>
                <w:szCs w:val="24"/>
                <w:lang w:val="it-IT"/>
              </w:rPr>
            </w:pPr>
            <w:r w:rsidRPr="005D01E4">
              <w:rPr>
                <w:sz w:val="24"/>
                <w:szCs w:val="24"/>
                <w:lang w:val="it-IT"/>
              </w:rPr>
              <w:t xml:space="preserve">- Đảng ủy Bộ GTVT (để b/c);                            </w:t>
            </w:r>
          </w:p>
          <w:p w:rsidR="003A4D53" w:rsidRPr="005D01E4" w:rsidRDefault="003A4D53">
            <w:pPr>
              <w:spacing w:line="20" w:lineRule="atLeast"/>
              <w:ind w:hanging="108"/>
              <w:jc w:val="left"/>
              <w:rPr>
                <w:sz w:val="24"/>
                <w:szCs w:val="24"/>
                <w:lang w:val="it-IT"/>
              </w:rPr>
            </w:pPr>
            <w:r w:rsidRPr="005D01E4">
              <w:rPr>
                <w:sz w:val="24"/>
                <w:szCs w:val="24"/>
                <w:lang w:val="it-IT"/>
              </w:rPr>
              <w:t>- Các đ/c Ủy viên BCH Đảng bộ Cục (để t/h);</w:t>
            </w:r>
          </w:p>
          <w:p w:rsidR="003A4D53" w:rsidRPr="005D01E4" w:rsidRDefault="003A4D53">
            <w:pPr>
              <w:spacing w:line="20" w:lineRule="atLeast"/>
              <w:ind w:hanging="108"/>
              <w:jc w:val="left"/>
              <w:rPr>
                <w:sz w:val="24"/>
                <w:szCs w:val="24"/>
                <w:lang w:val="it-IT"/>
              </w:rPr>
            </w:pPr>
            <w:r w:rsidRPr="005D01E4">
              <w:rPr>
                <w:sz w:val="24"/>
                <w:szCs w:val="24"/>
                <w:lang w:val="it-IT"/>
              </w:rPr>
              <w:t>- Các đảng bộ, chi bộ trực thuộc (để t/h);</w:t>
            </w:r>
          </w:p>
          <w:p w:rsidR="003A4D53" w:rsidRPr="005D01E4" w:rsidRDefault="003A4D53">
            <w:pPr>
              <w:spacing w:line="20" w:lineRule="atLeast"/>
              <w:ind w:hanging="108"/>
              <w:jc w:val="left"/>
              <w:rPr>
                <w:sz w:val="24"/>
                <w:szCs w:val="24"/>
                <w:lang w:val="it-IT"/>
              </w:rPr>
            </w:pPr>
            <w:r w:rsidRPr="005D01E4">
              <w:rPr>
                <w:sz w:val="24"/>
                <w:szCs w:val="24"/>
                <w:lang w:val="it-IT"/>
              </w:rPr>
              <w:t>- Các CQTM giúp việc ĐU Cục (để t/h);</w:t>
            </w:r>
          </w:p>
          <w:p w:rsidR="003A4D53" w:rsidRDefault="003A4D53">
            <w:pPr>
              <w:spacing w:line="20" w:lineRule="atLeast"/>
              <w:ind w:hanging="108"/>
              <w:jc w:val="left"/>
              <w:rPr>
                <w:szCs w:val="28"/>
              </w:rPr>
            </w:pPr>
            <w:r>
              <w:rPr>
                <w:sz w:val="24"/>
                <w:szCs w:val="24"/>
              </w:rPr>
              <w:t>- Lưu VPĐU.</w:t>
            </w:r>
          </w:p>
        </w:tc>
        <w:tc>
          <w:tcPr>
            <w:tcW w:w="4111" w:type="dxa"/>
          </w:tcPr>
          <w:p w:rsidR="003A4D53" w:rsidRDefault="003A4D53">
            <w:pPr>
              <w:spacing w:line="20" w:lineRule="atLeast"/>
              <w:rPr>
                <w:spacing w:val="-6"/>
                <w:szCs w:val="28"/>
                <w:lang w:val="it-IT"/>
              </w:rPr>
            </w:pPr>
            <w:r w:rsidRPr="000A6C31">
              <w:rPr>
                <w:b/>
                <w:szCs w:val="28"/>
                <w:lang w:val="fr-FR"/>
              </w:rPr>
              <w:t xml:space="preserve">T/M </w:t>
            </w:r>
            <w:r w:rsidR="002D07FA" w:rsidRPr="000A6C31">
              <w:rPr>
                <w:b/>
                <w:szCs w:val="28"/>
                <w:lang w:val="fr-FR"/>
              </w:rPr>
              <w:t>BAN CHẤP HÀNH</w:t>
            </w:r>
          </w:p>
          <w:p w:rsidR="003A4D53" w:rsidRPr="000A6C31" w:rsidRDefault="003A4D53">
            <w:pPr>
              <w:spacing w:line="20" w:lineRule="atLeast"/>
              <w:rPr>
                <w:szCs w:val="28"/>
                <w:lang w:val="fr-FR"/>
              </w:rPr>
            </w:pPr>
            <w:r w:rsidRPr="000A6C31">
              <w:rPr>
                <w:szCs w:val="28"/>
                <w:lang w:val="fr-FR"/>
              </w:rPr>
              <w:t>BÍ THƯ</w:t>
            </w:r>
          </w:p>
          <w:p w:rsidR="003A4D53" w:rsidRPr="000A6C31" w:rsidRDefault="003A4D53">
            <w:pPr>
              <w:spacing w:line="20" w:lineRule="atLeast"/>
              <w:rPr>
                <w:b/>
                <w:szCs w:val="28"/>
                <w:lang w:val="fr-FR"/>
              </w:rPr>
            </w:pPr>
          </w:p>
          <w:p w:rsidR="003A4D53" w:rsidRPr="000A6C31" w:rsidRDefault="003A4D53">
            <w:pPr>
              <w:spacing w:line="20" w:lineRule="atLeast"/>
              <w:rPr>
                <w:b/>
                <w:szCs w:val="28"/>
                <w:lang w:val="fr-FR"/>
              </w:rPr>
            </w:pPr>
          </w:p>
          <w:p w:rsidR="003A4D53" w:rsidRPr="000A6C31" w:rsidRDefault="003A4D53">
            <w:pPr>
              <w:spacing w:line="20" w:lineRule="atLeast"/>
              <w:rPr>
                <w:b/>
                <w:szCs w:val="28"/>
                <w:lang w:val="fr-FR"/>
              </w:rPr>
            </w:pPr>
          </w:p>
          <w:p w:rsidR="003A4D53" w:rsidRPr="000A6C31" w:rsidRDefault="003A4D53">
            <w:pPr>
              <w:spacing w:line="20" w:lineRule="atLeast"/>
              <w:rPr>
                <w:b/>
                <w:sz w:val="24"/>
                <w:szCs w:val="24"/>
                <w:lang w:val="fr-FR"/>
              </w:rPr>
            </w:pPr>
          </w:p>
          <w:p w:rsidR="003A4D53" w:rsidRDefault="003A4D53">
            <w:pPr>
              <w:spacing w:before="160" w:line="20" w:lineRule="atLeast"/>
              <w:rPr>
                <w:b/>
                <w:szCs w:val="28"/>
              </w:rPr>
            </w:pPr>
            <w:r>
              <w:rPr>
                <w:b/>
                <w:szCs w:val="28"/>
              </w:rPr>
              <w:t>Lại Xuân Thanh</w:t>
            </w:r>
          </w:p>
        </w:tc>
      </w:tr>
    </w:tbl>
    <w:p w:rsidR="005F3168" w:rsidRPr="003A4D53" w:rsidRDefault="005F3168" w:rsidP="003A4D53">
      <w:pPr>
        <w:rPr>
          <w:szCs w:val="28"/>
        </w:rPr>
      </w:pPr>
    </w:p>
    <w:sectPr w:rsidR="005F3168" w:rsidRPr="003A4D53" w:rsidSect="00962351">
      <w:headerReference w:type="default" r:id="rId8"/>
      <w:pgSz w:w="11907" w:h="16840" w:code="9"/>
      <w:pgMar w:top="851" w:right="1077" w:bottom="851" w:left="1644" w:header="431" w:footer="43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8B" w:rsidRDefault="001E458B" w:rsidP="004020BF">
      <w:pPr>
        <w:spacing w:line="240" w:lineRule="auto"/>
      </w:pPr>
      <w:r>
        <w:separator/>
      </w:r>
    </w:p>
  </w:endnote>
  <w:endnote w:type="continuationSeparator" w:id="0">
    <w:p w:rsidR="001E458B" w:rsidRDefault="001E458B" w:rsidP="00402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8B" w:rsidRDefault="001E458B" w:rsidP="004020BF">
      <w:pPr>
        <w:spacing w:line="240" w:lineRule="auto"/>
      </w:pPr>
      <w:r>
        <w:separator/>
      </w:r>
    </w:p>
  </w:footnote>
  <w:footnote w:type="continuationSeparator" w:id="0">
    <w:p w:rsidR="001E458B" w:rsidRDefault="001E458B" w:rsidP="004020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1704"/>
      <w:docPartObj>
        <w:docPartGallery w:val="Page Numbers (Top of Page)"/>
        <w:docPartUnique/>
      </w:docPartObj>
    </w:sdtPr>
    <w:sdtEndPr>
      <w:rPr>
        <w:sz w:val="24"/>
        <w:szCs w:val="24"/>
      </w:rPr>
    </w:sdtEndPr>
    <w:sdtContent>
      <w:p w:rsidR="001D3039" w:rsidRPr="004020BF" w:rsidRDefault="00C17B0B">
        <w:pPr>
          <w:pStyle w:val="Header"/>
          <w:rPr>
            <w:sz w:val="24"/>
            <w:szCs w:val="24"/>
          </w:rPr>
        </w:pPr>
        <w:r w:rsidRPr="004020BF">
          <w:rPr>
            <w:sz w:val="24"/>
            <w:szCs w:val="24"/>
          </w:rPr>
          <w:fldChar w:fldCharType="begin"/>
        </w:r>
        <w:r w:rsidR="001D3039" w:rsidRPr="004020BF">
          <w:rPr>
            <w:sz w:val="24"/>
            <w:szCs w:val="24"/>
          </w:rPr>
          <w:instrText xml:space="preserve"> PAGE   \* MERGEFORMAT </w:instrText>
        </w:r>
        <w:r w:rsidRPr="004020BF">
          <w:rPr>
            <w:sz w:val="24"/>
            <w:szCs w:val="24"/>
          </w:rPr>
          <w:fldChar w:fldCharType="separate"/>
        </w:r>
        <w:r w:rsidR="000A6C31">
          <w:rPr>
            <w:noProof/>
            <w:sz w:val="24"/>
            <w:szCs w:val="24"/>
          </w:rPr>
          <w:t>2</w:t>
        </w:r>
        <w:r w:rsidRPr="004020BF">
          <w:rPr>
            <w:sz w:val="24"/>
            <w:szCs w:val="24"/>
          </w:rPr>
          <w:fldChar w:fldCharType="end"/>
        </w:r>
      </w:p>
    </w:sdtContent>
  </w:sdt>
  <w:p w:rsidR="001D3039" w:rsidRDefault="001D3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59BC"/>
    <w:multiLevelType w:val="hybridMultilevel"/>
    <w:tmpl w:val="CAD02004"/>
    <w:lvl w:ilvl="0" w:tplc="45C8787C">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12163E"/>
    <w:multiLevelType w:val="hybridMultilevel"/>
    <w:tmpl w:val="230A7D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441536"/>
    <w:multiLevelType w:val="hybridMultilevel"/>
    <w:tmpl w:val="C960E4AC"/>
    <w:lvl w:ilvl="0" w:tplc="75FE1B4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83"/>
    <w:rsid w:val="00091845"/>
    <w:rsid w:val="000A6C31"/>
    <w:rsid w:val="000D2BD4"/>
    <w:rsid w:val="001007B3"/>
    <w:rsid w:val="001033C5"/>
    <w:rsid w:val="00110B46"/>
    <w:rsid w:val="00110F14"/>
    <w:rsid w:val="00126331"/>
    <w:rsid w:val="00147ABE"/>
    <w:rsid w:val="00174003"/>
    <w:rsid w:val="001865E3"/>
    <w:rsid w:val="001C56A4"/>
    <w:rsid w:val="001D3039"/>
    <w:rsid w:val="001E03D6"/>
    <w:rsid w:val="001E458B"/>
    <w:rsid w:val="00230700"/>
    <w:rsid w:val="00234481"/>
    <w:rsid w:val="00251B50"/>
    <w:rsid w:val="002558DF"/>
    <w:rsid w:val="0027792A"/>
    <w:rsid w:val="002904FB"/>
    <w:rsid w:val="00291488"/>
    <w:rsid w:val="002B65A8"/>
    <w:rsid w:val="002D07FA"/>
    <w:rsid w:val="003031E9"/>
    <w:rsid w:val="0032310E"/>
    <w:rsid w:val="00345A6F"/>
    <w:rsid w:val="003523B9"/>
    <w:rsid w:val="003751FE"/>
    <w:rsid w:val="003907BB"/>
    <w:rsid w:val="003A2547"/>
    <w:rsid w:val="003A4D53"/>
    <w:rsid w:val="003C1F18"/>
    <w:rsid w:val="003D054D"/>
    <w:rsid w:val="003D5A4A"/>
    <w:rsid w:val="003E5EF9"/>
    <w:rsid w:val="003F429C"/>
    <w:rsid w:val="004020BF"/>
    <w:rsid w:val="00403074"/>
    <w:rsid w:val="00416AB0"/>
    <w:rsid w:val="00426FE1"/>
    <w:rsid w:val="0043524D"/>
    <w:rsid w:val="004472C8"/>
    <w:rsid w:val="0046604D"/>
    <w:rsid w:val="00472895"/>
    <w:rsid w:val="00483DFF"/>
    <w:rsid w:val="004844C1"/>
    <w:rsid w:val="004A1044"/>
    <w:rsid w:val="004E222B"/>
    <w:rsid w:val="004F7B16"/>
    <w:rsid w:val="005105D8"/>
    <w:rsid w:val="0052783B"/>
    <w:rsid w:val="0053571E"/>
    <w:rsid w:val="005365F8"/>
    <w:rsid w:val="005514FE"/>
    <w:rsid w:val="00563FEF"/>
    <w:rsid w:val="005657E7"/>
    <w:rsid w:val="005D01E4"/>
    <w:rsid w:val="005E3DDB"/>
    <w:rsid w:val="005E5865"/>
    <w:rsid w:val="005F3168"/>
    <w:rsid w:val="0060134E"/>
    <w:rsid w:val="00617A3D"/>
    <w:rsid w:val="0062411A"/>
    <w:rsid w:val="00624632"/>
    <w:rsid w:val="00632621"/>
    <w:rsid w:val="00641792"/>
    <w:rsid w:val="00646137"/>
    <w:rsid w:val="006C5C3B"/>
    <w:rsid w:val="006D49B7"/>
    <w:rsid w:val="006D62A3"/>
    <w:rsid w:val="00704862"/>
    <w:rsid w:val="00732080"/>
    <w:rsid w:val="007426F2"/>
    <w:rsid w:val="007453A5"/>
    <w:rsid w:val="00760737"/>
    <w:rsid w:val="007612CC"/>
    <w:rsid w:val="00763CB9"/>
    <w:rsid w:val="007748E7"/>
    <w:rsid w:val="00777CF8"/>
    <w:rsid w:val="00780165"/>
    <w:rsid w:val="0078156B"/>
    <w:rsid w:val="00781899"/>
    <w:rsid w:val="007C097A"/>
    <w:rsid w:val="007F3CCA"/>
    <w:rsid w:val="007F7773"/>
    <w:rsid w:val="0081450F"/>
    <w:rsid w:val="00874CF7"/>
    <w:rsid w:val="00876FE5"/>
    <w:rsid w:val="00893251"/>
    <w:rsid w:val="008A2580"/>
    <w:rsid w:val="008B5D25"/>
    <w:rsid w:val="008D15B6"/>
    <w:rsid w:val="008F4767"/>
    <w:rsid w:val="009024A9"/>
    <w:rsid w:val="00902AA7"/>
    <w:rsid w:val="00935B36"/>
    <w:rsid w:val="009453D2"/>
    <w:rsid w:val="00945A29"/>
    <w:rsid w:val="00952084"/>
    <w:rsid w:val="00952B3C"/>
    <w:rsid w:val="00962351"/>
    <w:rsid w:val="009941D9"/>
    <w:rsid w:val="009C5BFF"/>
    <w:rsid w:val="009C69BA"/>
    <w:rsid w:val="00A01183"/>
    <w:rsid w:val="00A043EE"/>
    <w:rsid w:val="00A35113"/>
    <w:rsid w:val="00A62C37"/>
    <w:rsid w:val="00A84BC2"/>
    <w:rsid w:val="00A8691C"/>
    <w:rsid w:val="00AB4304"/>
    <w:rsid w:val="00AF7079"/>
    <w:rsid w:val="00B10D0E"/>
    <w:rsid w:val="00B12070"/>
    <w:rsid w:val="00B41167"/>
    <w:rsid w:val="00B52885"/>
    <w:rsid w:val="00B60521"/>
    <w:rsid w:val="00B84852"/>
    <w:rsid w:val="00B918EB"/>
    <w:rsid w:val="00BE6416"/>
    <w:rsid w:val="00BE6910"/>
    <w:rsid w:val="00BF6C25"/>
    <w:rsid w:val="00C13A48"/>
    <w:rsid w:val="00C17B0B"/>
    <w:rsid w:val="00C4645D"/>
    <w:rsid w:val="00C54273"/>
    <w:rsid w:val="00C7253B"/>
    <w:rsid w:val="00C75C78"/>
    <w:rsid w:val="00C769D7"/>
    <w:rsid w:val="00C85B02"/>
    <w:rsid w:val="00C86C5A"/>
    <w:rsid w:val="00C93B1E"/>
    <w:rsid w:val="00C979E1"/>
    <w:rsid w:val="00CA75BA"/>
    <w:rsid w:val="00CB3DAE"/>
    <w:rsid w:val="00CE5D72"/>
    <w:rsid w:val="00CE61BD"/>
    <w:rsid w:val="00CF46E7"/>
    <w:rsid w:val="00D17C6C"/>
    <w:rsid w:val="00D23BA1"/>
    <w:rsid w:val="00D27DE6"/>
    <w:rsid w:val="00D31F18"/>
    <w:rsid w:val="00D76894"/>
    <w:rsid w:val="00D86A15"/>
    <w:rsid w:val="00D90982"/>
    <w:rsid w:val="00DC72B0"/>
    <w:rsid w:val="00DD19CB"/>
    <w:rsid w:val="00DF7D0A"/>
    <w:rsid w:val="00E21AF1"/>
    <w:rsid w:val="00E47C6C"/>
    <w:rsid w:val="00E5256C"/>
    <w:rsid w:val="00E632B7"/>
    <w:rsid w:val="00E70138"/>
    <w:rsid w:val="00E771E5"/>
    <w:rsid w:val="00E8214A"/>
    <w:rsid w:val="00E97AFE"/>
    <w:rsid w:val="00EB0D53"/>
    <w:rsid w:val="00EC1B51"/>
    <w:rsid w:val="00EE473F"/>
    <w:rsid w:val="00EF2E75"/>
    <w:rsid w:val="00F02B24"/>
    <w:rsid w:val="00F03967"/>
    <w:rsid w:val="00F21F11"/>
    <w:rsid w:val="00F22AA4"/>
    <w:rsid w:val="00F33AB7"/>
    <w:rsid w:val="00F42760"/>
    <w:rsid w:val="00F45D1E"/>
    <w:rsid w:val="00F63404"/>
    <w:rsid w:val="00F8451C"/>
    <w:rsid w:val="00F937B6"/>
    <w:rsid w:val="00F97116"/>
    <w:rsid w:val="00FA4523"/>
    <w:rsid w:val="00FE008C"/>
    <w:rsid w:val="00FE15C6"/>
    <w:rsid w:val="00FE4970"/>
    <w:rsid w:val="00FF1B17"/>
    <w:rsid w:val="00FF7B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82"/>
    <w:pPr>
      <w:spacing w:after="0"/>
      <w:jc w:val="center"/>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982"/>
    <w:pPr>
      <w:spacing w:before="100" w:beforeAutospacing="1" w:after="100" w:afterAutospacing="1" w:line="240" w:lineRule="auto"/>
      <w:jc w:val="left"/>
    </w:pPr>
    <w:rPr>
      <w:rFonts w:eastAsia="Times New Roman" w:cs="Times New Roman"/>
      <w:sz w:val="24"/>
      <w:szCs w:val="24"/>
    </w:rPr>
  </w:style>
  <w:style w:type="paragraph" w:styleId="BodyText">
    <w:name w:val="Body Text"/>
    <w:basedOn w:val="Normal"/>
    <w:link w:val="BodyTextChar"/>
    <w:uiPriority w:val="99"/>
    <w:semiHidden/>
    <w:unhideWhenUsed/>
    <w:rsid w:val="00D90982"/>
    <w:pPr>
      <w:autoSpaceDE w:val="0"/>
      <w:autoSpaceDN w:val="0"/>
      <w:spacing w:line="240" w:lineRule="auto"/>
    </w:pPr>
    <w:rPr>
      <w:rFonts w:eastAsia="Times New Roman" w:cs="Times New Roman"/>
      <w:szCs w:val="28"/>
    </w:rPr>
  </w:style>
  <w:style w:type="character" w:customStyle="1" w:styleId="BodyTextChar">
    <w:name w:val="Body Text Char"/>
    <w:basedOn w:val="DefaultParagraphFont"/>
    <w:link w:val="BodyText"/>
    <w:uiPriority w:val="99"/>
    <w:semiHidden/>
    <w:rsid w:val="00D90982"/>
    <w:rPr>
      <w:rFonts w:ascii="Times New Roman" w:eastAsia="Times New Roman" w:hAnsi="Times New Roman" w:cs="Times New Roman"/>
      <w:sz w:val="28"/>
      <w:szCs w:val="28"/>
    </w:rPr>
  </w:style>
  <w:style w:type="paragraph" w:styleId="ListParagraph">
    <w:name w:val="List Paragraph"/>
    <w:basedOn w:val="Normal"/>
    <w:uiPriority w:val="34"/>
    <w:qFormat/>
    <w:rsid w:val="00D90982"/>
    <w:pPr>
      <w:ind w:left="720"/>
      <w:contextualSpacing/>
    </w:pPr>
  </w:style>
  <w:style w:type="paragraph" w:styleId="Header">
    <w:name w:val="header"/>
    <w:basedOn w:val="Normal"/>
    <w:link w:val="HeaderChar"/>
    <w:uiPriority w:val="99"/>
    <w:unhideWhenUsed/>
    <w:rsid w:val="004020BF"/>
    <w:pPr>
      <w:tabs>
        <w:tab w:val="center" w:pos="4680"/>
        <w:tab w:val="right" w:pos="9360"/>
      </w:tabs>
      <w:spacing w:line="240" w:lineRule="auto"/>
    </w:pPr>
  </w:style>
  <w:style w:type="character" w:customStyle="1" w:styleId="HeaderChar">
    <w:name w:val="Header Char"/>
    <w:basedOn w:val="DefaultParagraphFont"/>
    <w:link w:val="Header"/>
    <w:uiPriority w:val="99"/>
    <w:rsid w:val="004020BF"/>
    <w:rPr>
      <w:rFonts w:ascii="Times New Roman" w:hAnsi="Times New Roman"/>
      <w:sz w:val="28"/>
    </w:rPr>
  </w:style>
  <w:style w:type="paragraph" w:styleId="Footer">
    <w:name w:val="footer"/>
    <w:basedOn w:val="Normal"/>
    <w:link w:val="FooterChar"/>
    <w:uiPriority w:val="99"/>
    <w:semiHidden/>
    <w:unhideWhenUsed/>
    <w:rsid w:val="004020B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020BF"/>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82"/>
    <w:pPr>
      <w:spacing w:after="0"/>
      <w:jc w:val="center"/>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0982"/>
    <w:pPr>
      <w:spacing w:before="100" w:beforeAutospacing="1" w:after="100" w:afterAutospacing="1" w:line="240" w:lineRule="auto"/>
      <w:jc w:val="left"/>
    </w:pPr>
    <w:rPr>
      <w:rFonts w:eastAsia="Times New Roman" w:cs="Times New Roman"/>
      <w:sz w:val="24"/>
      <w:szCs w:val="24"/>
    </w:rPr>
  </w:style>
  <w:style w:type="paragraph" w:styleId="BodyText">
    <w:name w:val="Body Text"/>
    <w:basedOn w:val="Normal"/>
    <w:link w:val="BodyTextChar"/>
    <w:uiPriority w:val="99"/>
    <w:semiHidden/>
    <w:unhideWhenUsed/>
    <w:rsid w:val="00D90982"/>
    <w:pPr>
      <w:autoSpaceDE w:val="0"/>
      <w:autoSpaceDN w:val="0"/>
      <w:spacing w:line="240" w:lineRule="auto"/>
    </w:pPr>
    <w:rPr>
      <w:rFonts w:eastAsia="Times New Roman" w:cs="Times New Roman"/>
      <w:szCs w:val="28"/>
    </w:rPr>
  </w:style>
  <w:style w:type="character" w:customStyle="1" w:styleId="BodyTextChar">
    <w:name w:val="Body Text Char"/>
    <w:basedOn w:val="DefaultParagraphFont"/>
    <w:link w:val="BodyText"/>
    <w:uiPriority w:val="99"/>
    <w:semiHidden/>
    <w:rsid w:val="00D90982"/>
    <w:rPr>
      <w:rFonts w:ascii="Times New Roman" w:eastAsia="Times New Roman" w:hAnsi="Times New Roman" w:cs="Times New Roman"/>
      <w:sz w:val="28"/>
      <w:szCs w:val="28"/>
    </w:rPr>
  </w:style>
  <w:style w:type="paragraph" w:styleId="ListParagraph">
    <w:name w:val="List Paragraph"/>
    <w:basedOn w:val="Normal"/>
    <w:uiPriority w:val="34"/>
    <w:qFormat/>
    <w:rsid w:val="00D90982"/>
    <w:pPr>
      <w:ind w:left="720"/>
      <w:contextualSpacing/>
    </w:pPr>
  </w:style>
  <w:style w:type="paragraph" w:styleId="Header">
    <w:name w:val="header"/>
    <w:basedOn w:val="Normal"/>
    <w:link w:val="HeaderChar"/>
    <w:uiPriority w:val="99"/>
    <w:unhideWhenUsed/>
    <w:rsid w:val="004020BF"/>
    <w:pPr>
      <w:tabs>
        <w:tab w:val="center" w:pos="4680"/>
        <w:tab w:val="right" w:pos="9360"/>
      </w:tabs>
      <w:spacing w:line="240" w:lineRule="auto"/>
    </w:pPr>
  </w:style>
  <w:style w:type="character" w:customStyle="1" w:styleId="HeaderChar">
    <w:name w:val="Header Char"/>
    <w:basedOn w:val="DefaultParagraphFont"/>
    <w:link w:val="Header"/>
    <w:uiPriority w:val="99"/>
    <w:rsid w:val="004020BF"/>
    <w:rPr>
      <w:rFonts w:ascii="Times New Roman" w:hAnsi="Times New Roman"/>
      <w:sz w:val="28"/>
    </w:rPr>
  </w:style>
  <w:style w:type="paragraph" w:styleId="Footer">
    <w:name w:val="footer"/>
    <w:basedOn w:val="Normal"/>
    <w:link w:val="FooterChar"/>
    <w:uiPriority w:val="99"/>
    <w:semiHidden/>
    <w:unhideWhenUsed/>
    <w:rsid w:val="004020B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020B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5678">
      <w:bodyDiv w:val="1"/>
      <w:marLeft w:val="0"/>
      <w:marRight w:val="0"/>
      <w:marTop w:val="0"/>
      <w:marBottom w:val="0"/>
      <w:divBdr>
        <w:top w:val="none" w:sz="0" w:space="0" w:color="auto"/>
        <w:left w:val="none" w:sz="0" w:space="0" w:color="auto"/>
        <w:bottom w:val="none" w:sz="0" w:space="0" w:color="auto"/>
        <w:right w:val="none" w:sz="0" w:space="0" w:color="auto"/>
      </w:divBdr>
    </w:div>
    <w:div w:id="205487547">
      <w:bodyDiv w:val="1"/>
      <w:marLeft w:val="0"/>
      <w:marRight w:val="0"/>
      <w:marTop w:val="0"/>
      <w:marBottom w:val="0"/>
      <w:divBdr>
        <w:top w:val="none" w:sz="0" w:space="0" w:color="auto"/>
        <w:left w:val="none" w:sz="0" w:space="0" w:color="auto"/>
        <w:bottom w:val="none" w:sz="0" w:space="0" w:color="auto"/>
        <w:right w:val="none" w:sz="0" w:space="0" w:color="auto"/>
      </w:divBdr>
    </w:div>
    <w:div w:id="774252210">
      <w:bodyDiv w:val="1"/>
      <w:marLeft w:val="0"/>
      <w:marRight w:val="0"/>
      <w:marTop w:val="0"/>
      <w:marBottom w:val="0"/>
      <w:divBdr>
        <w:top w:val="none" w:sz="0" w:space="0" w:color="auto"/>
        <w:left w:val="none" w:sz="0" w:space="0" w:color="auto"/>
        <w:bottom w:val="none" w:sz="0" w:space="0" w:color="auto"/>
        <w:right w:val="none" w:sz="0" w:space="0" w:color="auto"/>
      </w:divBdr>
    </w:div>
    <w:div w:id="1212765761">
      <w:bodyDiv w:val="1"/>
      <w:marLeft w:val="0"/>
      <w:marRight w:val="0"/>
      <w:marTop w:val="0"/>
      <w:marBottom w:val="0"/>
      <w:divBdr>
        <w:top w:val="none" w:sz="0" w:space="0" w:color="auto"/>
        <w:left w:val="none" w:sz="0" w:space="0" w:color="auto"/>
        <w:bottom w:val="none" w:sz="0" w:space="0" w:color="auto"/>
        <w:right w:val="none" w:sz="0" w:space="0" w:color="auto"/>
      </w:divBdr>
    </w:div>
    <w:div w:id="1228954296">
      <w:bodyDiv w:val="1"/>
      <w:marLeft w:val="0"/>
      <w:marRight w:val="0"/>
      <w:marTop w:val="0"/>
      <w:marBottom w:val="0"/>
      <w:divBdr>
        <w:top w:val="none" w:sz="0" w:space="0" w:color="auto"/>
        <w:left w:val="none" w:sz="0" w:space="0" w:color="auto"/>
        <w:bottom w:val="none" w:sz="0" w:space="0" w:color="auto"/>
        <w:right w:val="none" w:sz="0" w:space="0" w:color="auto"/>
      </w:divBdr>
    </w:div>
    <w:div w:id="208313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User</cp:lastModifiedBy>
  <cp:revision>2</cp:revision>
  <cp:lastPrinted>2016-10-11T03:22:00Z</cp:lastPrinted>
  <dcterms:created xsi:type="dcterms:W3CDTF">2016-10-17T04:41:00Z</dcterms:created>
  <dcterms:modified xsi:type="dcterms:W3CDTF">2016-10-17T04:41:00Z</dcterms:modified>
</cp:coreProperties>
</file>